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2DF28" w14:textId="77777777" w:rsidR="008A0C7A" w:rsidRPr="00A2196D" w:rsidRDefault="008A0C7A" w:rsidP="00E734E5">
      <w:pPr>
        <w:spacing w:after="0"/>
        <w:jc w:val="center"/>
        <w:rPr>
          <w:rFonts w:ascii="GHEA Grapalat" w:hAnsi="GHEA Grapalat" w:cs="Sylfaen"/>
          <w:lang w:val="hy-AM"/>
        </w:rPr>
      </w:pPr>
    </w:p>
    <w:tbl>
      <w:tblPr>
        <w:tblpPr w:leftFromText="180" w:rightFromText="180" w:vertAnchor="text" w:tblpY="1"/>
        <w:tblOverlap w:val="never"/>
        <w:tblW w:w="15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525"/>
        <w:gridCol w:w="2160"/>
        <w:gridCol w:w="4140"/>
        <w:gridCol w:w="900"/>
        <w:gridCol w:w="900"/>
        <w:gridCol w:w="990"/>
        <w:gridCol w:w="1080"/>
        <w:gridCol w:w="2790"/>
      </w:tblGrid>
      <w:tr w:rsidR="000B3C32" w:rsidRPr="00C47261" w14:paraId="27DEA806" w14:textId="77777777" w:rsidTr="00EA1A3F">
        <w:trPr>
          <w:trHeight w:val="2150"/>
        </w:trPr>
        <w:tc>
          <w:tcPr>
            <w:tcW w:w="1440" w:type="dxa"/>
            <w:vAlign w:val="center"/>
          </w:tcPr>
          <w:p w14:paraId="6727C08B" w14:textId="77777777" w:rsidR="000B3C32" w:rsidRPr="00037BB7" w:rsidRDefault="000B3C32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Номер размера</w:t>
            </w:r>
          </w:p>
        </w:tc>
        <w:tc>
          <w:tcPr>
            <w:tcW w:w="1525" w:type="dxa"/>
            <w:vAlign w:val="center"/>
          </w:tcPr>
          <w:p w14:paraId="7B128B7B" w14:textId="77777777" w:rsidR="000B3C32" w:rsidRPr="00037BB7" w:rsidRDefault="001C388B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Код транзита плана закупок в соответствии с классификацией CPV.</w:t>
            </w:r>
          </w:p>
        </w:tc>
        <w:tc>
          <w:tcPr>
            <w:tcW w:w="2160" w:type="dxa"/>
            <w:vAlign w:val="center"/>
          </w:tcPr>
          <w:p w14:paraId="117DD89C" w14:textId="77777777" w:rsidR="000B3C32" w:rsidRPr="00037BB7" w:rsidRDefault="000B3C32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Название</w:t>
            </w:r>
          </w:p>
        </w:tc>
        <w:tc>
          <w:tcPr>
            <w:tcW w:w="4140" w:type="dxa"/>
            <w:vAlign w:val="center"/>
          </w:tcPr>
          <w:p w14:paraId="23EB93F1" w14:textId="77777777" w:rsidR="000B3C32" w:rsidRPr="00037BB7" w:rsidRDefault="000B3C32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Технические характеристики</w:t>
            </w:r>
          </w:p>
        </w:tc>
        <w:tc>
          <w:tcPr>
            <w:tcW w:w="900" w:type="dxa"/>
            <w:vAlign w:val="center"/>
          </w:tcPr>
          <w:p w14:paraId="1F975207" w14:textId="77777777" w:rsidR="000B3C32" w:rsidRPr="00037BB7" w:rsidRDefault="00F63CF1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900" w:type="dxa"/>
            <w:vAlign w:val="center"/>
          </w:tcPr>
          <w:p w14:paraId="0B32A958" w14:textId="77777777" w:rsidR="000B3C32" w:rsidRPr="00037BB7" w:rsidRDefault="000B3C32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990" w:type="dxa"/>
            <w:vAlign w:val="center"/>
          </w:tcPr>
          <w:p w14:paraId="31973D6E" w14:textId="77777777" w:rsidR="000B3C32" w:rsidRPr="00037BB7" w:rsidRDefault="000B3C32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Единичная стоимость</w:t>
            </w:r>
          </w:p>
        </w:tc>
        <w:tc>
          <w:tcPr>
            <w:tcW w:w="1080" w:type="dxa"/>
            <w:vAlign w:val="center"/>
          </w:tcPr>
          <w:p w14:paraId="121C821A" w14:textId="77777777" w:rsidR="000B3C32" w:rsidRPr="00037BB7" w:rsidRDefault="000B3C32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Общий</w:t>
            </w:r>
          </w:p>
        </w:tc>
        <w:tc>
          <w:tcPr>
            <w:tcW w:w="2790" w:type="dxa"/>
            <w:vAlign w:val="center"/>
          </w:tcPr>
          <w:p w14:paraId="6AB7CA74" w14:textId="77777777" w:rsidR="000B3C32" w:rsidRPr="00037BB7" w:rsidRDefault="000B3C32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Срок доставки, адрес доставки</w:t>
            </w:r>
          </w:p>
        </w:tc>
      </w:tr>
      <w:tr w:rsidR="00C47261" w:rsidRPr="00C47261" w14:paraId="7BED89CC" w14:textId="77777777" w:rsidTr="00EA1A3F">
        <w:trPr>
          <w:trHeight w:val="595"/>
        </w:trPr>
        <w:tc>
          <w:tcPr>
            <w:tcW w:w="1440" w:type="dxa"/>
            <w:vAlign w:val="center"/>
          </w:tcPr>
          <w:p w14:paraId="23E0A687" w14:textId="77777777" w:rsidR="00C47261" w:rsidRPr="00037BB7" w:rsidRDefault="00C47261" w:rsidP="00C47261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7C61534B" w14:textId="77777777" w:rsidR="00C47261" w:rsidRPr="00037BB7" w:rsidRDefault="00C47261" w:rsidP="00C47261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hy-AM" w:eastAsia="hy-AM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03142520</w:t>
            </w:r>
          </w:p>
        </w:tc>
        <w:tc>
          <w:tcPr>
            <w:tcW w:w="2160" w:type="dxa"/>
            <w:vAlign w:val="center"/>
          </w:tcPr>
          <w:p w14:paraId="3CC564AC" w14:textId="77777777" w:rsidR="00C47261" w:rsidRPr="00037BB7" w:rsidRDefault="00C47261" w:rsidP="00C4726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Категория «Яйцо 01»</w:t>
            </w:r>
          </w:p>
        </w:tc>
        <w:tc>
          <w:tcPr>
            <w:tcW w:w="4140" w:type="dxa"/>
            <w:vAlign w:val="center"/>
          </w:tcPr>
          <w:p w14:paraId="7BB40135" w14:textId="77777777" w:rsidR="00C47261" w:rsidRPr="007A7CEB" w:rsidRDefault="00D100C7" w:rsidP="007A7CEB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Аракс, Эко или Аштарак. Столовые яйца типа 1, отсортированные по весу каждого яйца, срок годности 00.-200С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при температуре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8-25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день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,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производитель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в организации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промышленный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холодильники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при данных условиях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минус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2-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от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до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00С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при температуре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` 90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с того дня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нет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более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,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АСТ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182-99.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Безопасность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и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маркировка: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Таможня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ТК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021/2011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"Еда"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безопасность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о"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,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Таможня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ТК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022/2011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"Еда"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маркировка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о"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и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"Еда"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безопасность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о"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Армения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закон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9-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т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статья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Поставка осуществляется по запросу заказчика.</w:t>
            </w:r>
          </w:p>
        </w:tc>
        <w:tc>
          <w:tcPr>
            <w:tcW w:w="900" w:type="dxa"/>
            <w:vAlign w:val="center"/>
          </w:tcPr>
          <w:p w14:paraId="439F4F95" w14:textId="4F6E1DF4" w:rsidR="00C47261" w:rsidRPr="00EA1A3F" w:rsidRDefault="00EA1A3F" w:rsidP="00C4726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00" w:type="dxa"/>
            <w:vAlign w:val="center"/>
          </w:tcPr>
          <w:p w14:paraId="51BCCE63" w14:textId="77777777" w:rsidR="00C47261" w:rsidRPr="00037BB7" w:rsidRDefault="00C47261" w:rsidP="00C4726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720</w:t>
            </w:r>
          </w:p>
        </w:tc>
        <w:tc>
          <w:tcPr>
            <w:tcW w:w="990" w:type="dxa"/>
            <w:vAlign w:val="center"/>
          </w:tcPr>
          <w:p w14:paraId="53467BD6" w14:textId="77777777" w:rsidR="00C47261" w:rsidRPr="00037BB7" w:rsidRDefault="00C47261" w:rsidP="00C4726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85</w:t>
            </w:r>
          </w:p>
        </w:tc>
        <w:tc>
          <w:tcPr>
            <w:tcW w:w="1080" w:type="dxa"/>
            <w:vAlign w:val="center"/>
          </w:tcPr>
          <w:p w14:paraId="5209B2B5" w14:textId="77777777" w:rsidR="00C47261" w:rsidRPr="00037BB7" w:rsidRDefault="00C47261" w:rsidP="00C4726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61,200</w:t>
            </w:r>
          </w:p>
        </w:tc>
        <w:tc>
          <w:tcPr>
            <w:tcW w:w="2790" w:type="dxa"/>
            <w:vAlign w:val="center"/>
          </w:tcPr>
          <w:p w14:paraId="5919AE28" w14:textId="77777777" w:rsidR="00C47261" w:rsidRPr="00037BB7" w:rsidRDefault="00C47261" w:rsidP="00C47261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На первом этапе услуга будет предоставлена, в соответствии с заказом клиента, в течение 21 календарного дня после подписания договора, а в последующие дни — в течение 2 календарных дней в зависимости от заказа.</w:t>
            </w:r>
          </w:p>
          <w:p w14:paraId="493B1DA8" w14:textId="77777777" w:rsidR="00C47261" w:rsidRPr="00037BB7" w:rsidRDefault="00C47261" w:rsidP="00C47261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 105</w:t>
            </w:r>
          </w:p>
        </w:tc>
      </w:tr>
      <w:tr w:rsidR="00037BB7" w:rsidRPr="00C47261" w14:paraId="70314968" w14:textId="77777777" w:rsidTr="00EA1A3F">
        <w:trPr>
          <w:trHeight w:val="595"/>
        </w:trPr>
        <w:tc>
          <w:tcPr>
            <w:tcW w:w="1440" w:type="dxa"/>
            <w:vAlign w:val="center"/>
          </w:tcPr>
          <w:p w14:paraId="62CC5A2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  <w:tc>
          <w:tcPr>
            <w:tcW w:w="1525" w:type="dxa"/>
            <w:vAlign w:val="center"/>
          </w:tcPr>
          <w:p w14:paraId="54ABA4E5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03222100</w:t>
            </w:r>
          </w:p>
        </w:tc>
        <w:tc>
          <w:tcPr>
            <w:tcW w:w="2160" w:type="dxa"/>
            <w:vAlign w:val="center"/>
          </w:tcPr>
          <w:p w14:paraId="57E1C267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Банан</w:t>
            </w:r>
          </w:p>
        </w:tc>
        <w:tc>
          <w:tcPr>
            <w:tcW w:w="4140" w:type="dxa"/>
            <w:vAlign w:val="center"/>
          </w:tcPr>
          <w:p w14:paraId="0AEBC1C3" w14:textId="77777777" w:rsidR="00037BB7" w:rsidRPr="00037BB7" w:rsidRDefault="00037BB7" w:rsidP="00910AC5">
            <w:pPr>
              <w:spacing w:after="0"/>
              <w:ind w:right="156"/>
              <w:jc w:val="both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Свежее, без повреждений и чрезмерных запахов, в соответствии с действующими нормами и стандартами.</w:t>
            </w:r>
          </w:p>
          <w:p w14:paraId="11750F3D" w14:textId="77777777" w:rsidR="00037BB7" w:rsidRPr="00037BB7" w:rsidRDefault="00037BB7" w:rsidP="00910AC5">
            <w:pPr>
              <w:spacing w:after="0"/>
              <w:ind w:right="156"/>
              <w:jc w:val="both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Безопасность и маркировка: Договор ТС 021/2011 «О безопасности пищевых продуктов», Договор ТС 022/2011 «О маркировке пищевых продуктов» и статья 9 Закона Республики Армения «О безопасности пищевых продуктов». Поставка осуществляется по запросу заказчика.</w:t>
            </w:r>
          </w:p>
        </w:tc>
        <w:tc>
          <w:tcPr>
            <w:tcW w:w="900" w:type="dxa"/>
            <w:vAlign w:val="center"/>
          </w:tcPr>
          <w:p w14:paraId="52D64FE1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00" w:type="dxa"/>
            <w:vAlign w:val="center"/>
          </w:tcPr>
          <w:p w14:paraId="02C357D7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600</w:t>
            </w:r>
          </w:p>
        </w:tc>
        <w:tc>
          <w:tcPr>
            <w:tcW w:w="990" w:type="dxa"/>
            <w:vAlign w:val="center"/>
          </w:tcPr>
          <w:p w14:paraId="1B0D7234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850</w:t>
            </w:r>
          </w:p>
        </w:tc>
        <w:tc>
          <w:tcPr>
            <w:tcW w:w="1080" w:type="dxa"/>
            <w:vAlign w:val="center"/>
          </w:tcPr>
          <w:p w14:paraId="6DE2F6FA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510,000</w:t>
            </w:r>
          </w:p>
        </w:tc>
        <w:tc>
          <w:tcPr>
            <w:tcW w:w="2790" w:type="dxa"/>
            <w:vAlign w:val="center"/>
          </w:tcPr>
          <w:p w14:paraId="3729CD9B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На первом этапе услуга будет предоставлена, в соответствии с заказом клиента, в течение 21 календарного дня после подписания договора, а в последующие дни — в течение 2 календарных дней в зависимости от заказа.</w:t>
            </w:r>
          </w:p>
          <w:p w14:paraId="59C185A7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 105</w:t>
            </w:r>
          </w:p>
        </w:tc>
      </w:tr>
      <w:tr w:rsidR="00037BB7" w:rsidRPr="00C47261" w14:paraId="599821FA" w14:textId="77777777" w:rsidTr="00EA1A3F">
        <w:trPr>
          <w:trHeight w:val="595"/>
        </w:trPr>
        <w:tc>
          <w:tcPr>
            <w:tcW w:w="1440" w:type="dxa"/>
            <w:vAlign w:val="center"/>
          </w:tcPr>
          <w:p w14:paraId="2DDA10A5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3</w:t>
            </w:r>
          </w:p>
        </w:tc>
        <w:tc>
          <w:tcPr>
            <w:tcW w:w="1525" w:type="dxa"/>
            <w:vAlign w:val="center"/>
          </w:tcPr>
          <w:p w14:paraId="21BD5925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03222119</w:t>
            </w:r>
          </w:p>
        </w:tc>
        <w:tc>
          <w:tcPr>
            <w:tcW w:w="2160" w:type="dxa"/>
            <w:vAlign w:val="center"/>
          </w:tcPr>
          <w:p w14:paraId="781193B0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Апельсин</w:t>
            </w:r>
          </w:p>
        </w:tc>
        <w:tc>
          <w:tcPr>
            <w:tcW w:w="4140" w:type="dxa"/>
            <w:vAlign w:val="center"/>
          </w:tcPr>
          <w:p w14:paraId="555BD06E" w14:textId="77777777" w:rsidR="00411FF7" w:rsidRPr="00037BB7" w:rsidRDefault="00037BB7" w:rsidP="007A7CEB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Поставляемая партия не менее чем на 90% состоит из неповрежденных, чистых, сладких, не вызывающих удушья, спелых, свежих и полезных продуктов. Безопасность и маркировка: ТС 021/2011 «О безопасности пищевых продуктов», ТС 022/2011 «О маркировке пищевых продуктов» и статья 9 Закона Республики Армения «О безопасности пищевых продуктов». Поставка осуществляется по запросу заказчика с октября по май.</w:t>
            </w:r>
          </w:p>
        </w:tc>
        <w:tc>
          <w:tcPr>
            <w:tcW w:w="900" w:type="dxa"/>
            <w:vAlign w:val="center"/>
          </w:tcPr>
          <w:p w14:paraId="3E57F1CA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00" w:type="dxa"/>
            <w:vAlign w:val="center"/>
          </w:tcPr>
          <w:p w14:paraId="4EE3A674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990" w:type="dxa"/>
            <w:vAlign w:val="center"/>
          </w:tcPr>
          <w:p w14:paraId="0E758257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900</w:t>
            </w:r>
          </w:p>
        </w:tc>
        <w:tc>
          <w:tcPr>
            <w:tcW w:w="1080" w:type="dxa"/>
            <w:vAlign w:val="center"/>
          </w:tcPr>
          <w:p w14:paraId="4D16010C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450 000</w:t>
            </w:r>
          </w:p>
        </w:tc>
        <w:tc>
          <w:tcPr>
            <w:tcW w:w="2790" w:type="dxa"/>
            <w:vAlign w:val="center"/>
          </w:tcPr>
          <w:p w14:paraId="60330119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На первом этапе услуга будет предоставлена, в соответствии с заказом клиента, в течение 21 календарного дня после подписания договора, а в последующие дни — в течение 2 календарных дней в зависимости от заказа.</w:t>
            </w:r>
          </w:p>
          <w:p w14:paraId="1FBE10D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 105</w:t>
            </w:r>
          </w:p>
        </w:tc>
      </w:tr>
      <w:tr w:rsidR="00037BB7" w:rsidRPr="00C47261" w14:paraId="6215027C" w14:textId="77777777" w:rsidTr="00EA1A3F">
        <w:trPr>
          <w:trHeight w:val="595"/>
        </w:trPr>
        <w:tc>
          <w:tcPr>
            <w:tcW w:w="1440" w:type="dxa"/>
            <w:vAlign w:val="center"/>
          </w:tcPr>
          <w:p w14:paraId="3C5C5DEB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1525" w:type="dxa"/>
            <w:vAlign w:val="center"/>
          </w:tcPr>
          <w:p w14:paraId="3E8BE201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03222121</w:t>
            </w:r>
          </w:p>
        </w:tc>
        <w:tc>
          <w:tcPr>
            <w:tcW w:w="2160" w:type="dxa"/>
            <w:vAlign w:val="center"/>
          </w:tcPr>
          <w:p w14:paraId="176A0DD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Мандарин</w:t>
            </w:r>
          </w:p>
        </w:tc>
        <w:tc>
          <w:tcPr>
            <w:tcW w:w="4140" w:type="dxa"/>
            <w:vAlign w:val="center"/>
          </w:tcPr>
          <w:p w14:paraId="5AA1C3E6" w14:textId="77777777" w:rsidR="00411FF7" w:rsidRPr="00037BB7" w:rsidRDefault="007A7CEB" w:rsidP="007A7CEB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Свежий, спелый, без механических повреждений, без посторонних запахов и привкусов, со сладковато-кислым вкусом, чистый, оранжевый или темно-оранжевый цвет. Безопасность и маркировка: в соответствии со статьей 9 Закона Республики Армения о безопасности пищевых продуктов, статьей 9 Закона Республики Армения о безопасности фруктов и овощей.</w:t>
            </w:r>
          </w:p>
        </w:tc>
        <w:tc>
          <w:tcPr>
            <w:tcW w:w="900" w:type="dxa"/>
            <w:vAlign w:val="center"/>
          </w:tcPr>
          <w:p w14:paraId="0AE543BF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00" w:type="dxa"/>
            <w:vAlign w:val="center"/>
          </w:tcPr>
          <w:p w14:paraId="1864AD29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550</w:t>
            </w:r>
          </w:p>
        </w:tc>
        <w:tc>
          <w:tcPr>
            <w:tcW w:w="990" w:type="dxa"/>
            <w:vAlign w:val="center"/>
          </w:tcPr>
          <w:p w14:paraId="6953CF44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800</w:t>
            </w:r>
          </w:p>
        </w:tc>
        <w:tc>
          <w:tcPr>
            <w:tcW w:w="1080" w:type="dxa"/>
            <w:vAlign w:val="center"/>
          </w:tcPr>
          <w:p w14:paraId="4F434795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440 000</w:t>
            </w:r>
          </w:p>
        </w:tc>
        <w:tc>
          <w:tcPr>
            <w:tcW w:w="2790" w:type="dxa"/>
            <w:vAlign w:val="center"/>
          </w:tcPr>
          <w:p w14:paraId="631DFDD6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На первом этапе услуга будет предоставлена, в соответствии с заказом клиента, в течение 21 календарного дня после подписания договора, а в последующие дни — в течение 2 календарных дней в зависимости от заказа.</w:t>
            </w:r>
          </w:p>
          <w:p w14:paraId="109FEB5D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 105</w:t>
            </w:r>
          </w:p>
        </w:tc>
      </w:tr>
      <w:tr w:rsidR="00037BB7" w:rsidRPr="00C47261" w14:paraId="15C39E23" w14:textId="77777777" w:rsidTr="00EA1A3F">
        <w:trPr>
          <w:trHeight w:val="595"/>
        </w:trPr>
        <w:tc>
          <w:tcPr>
            <w:tcW w:w="1440" w:type="dxa"/>
            <w:vAlign w:val="center"/>
          </w:tcPr>
          <w:p w14:paraId="5B0D359F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5</w:t>
            </w:r>
          </w:p>
        </w:tc>
        <w:tc>
          <w:tcPr>
            <w:tcW w:w="1525" w:type="dxa"/>
            <w:vAlign w:val="center"/>
          </w:tcPr>
          <w:p w14:paraId="24CF0827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03222125</w:t>
            </w:r>
          </w:p>
        </w:tc>
        <w:tc>
          <w:tcPr>
            <w:tcW w:w="2160" w:type="dxa"/>
            <w:vAlign w:val="center"/>
          </w:tcPr>
          <w:p w14:paraId="35788F85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Клубника</w:t>
            </w:r>
          </w:p>
        </w:tc>
        <w:tc>
          <w:tcPr>
            <w:tcW w:w="4140" w:type="dxa"/>
            <w:vAlign w:val="center"/>
          </w:tcPr>
          <w:p w14:paraId="6D26A280" w14:textId="77777777" w:rsidR="00411FF7" w:rsidRPr="007D617F" w:rsidRDefault="00324563" w:rsidP="00324563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Клубника. Плоды должны быть абсолютно чистыми, без механических повреждений, гнили или плесени. Характерный красный цвет, большое количество зеленых или незрелых частей не допускается. Вкус: сладкий, без посторонних запахов или привкусов. Чрезмерно мягкие или перезрелые плоды не допускаются. Не должно быть посторонних примесей или листьев. Безопасность и маркировка: в соответствии со статьей 9 Закона Республики Армения о безопасности фруктов и овощей, ТС 021/2011 «О безопасности пищевых продуктов», ТС 022/2011 «О маркировке пищевых продуктов», ТС 023/2011 «О безопасности фруктов и овощей». Доставка по запросу клиента, с мая по октябрь.</w:t>
            </w:r>
          </w:p>
        </w:tc>
        <w:tc>
          <w:tcPr>
            <w:tcW w:w="900" w:type="dxa"/>
            <w:vAlign w:val="center"/>
          </w:tcPr>
          <w:p w14:paraId="7E3509BF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00" w:type="dxa"/>
            <w:vAlign w:val="center"/>
          </w:tcPr>
          <w:p w14:paraId="53C3F15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300</w:t>
            </w:r>
          </w:p>
        </w:tc>
        <w:tc>
          <w:tcPr>
            <w:tcW w:w="990" w:type="dxa"/>
            <w:vAlign w:val="center"/>
          </w:tcPr>
          <w:p w14:paraId="1F0DF09F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1500</w:t>
            </w:r>
          </w:p>
        </w:tc>
        <w:tc>
          <w:tcPr>
            <w:tcW w:w="1080" w:type="dxa"/>
            <w:vAlign w:val="center"/>
          </w:tcPr>
          <w:p w14:paraId="74D4B3B7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450 000</w:t>
            </w:r>
          </w:p>
        </w:tc>
        <w:tc>
          <w:tcPr>
            <w:tcW w:w="2790" w:type="dxa"/>
            <w:vAlign w:val="center"/>
          </w:tcPr>
          <w:p w14:paraId="1EFF56EA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На первом этапе услуга будет предоставлена, в соответствии с заказом клиента, в течение 21 календарного дня после подписания договора, а в последующие дни — в течение 2 календарных дней в зависимости от заказа.</w:t>
            </w:r>
          </w:p>
          <w:p w14:paraId="44B603FB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 105</w:t>
            </w:r>
          </w:p>
        </w:tc>
      </w:tr>
      <w:tr w:rsidR="00037BB7" w:rsidRPr="00C47261" w14:paraId="7798F9D4" w14:textId="77777777" w:rsidTr="00EA1A3F">
        <w:trPr>
          <w:trHeight w:val="595"/>
        </w:trPr>
        <w:tc>
          <w:tcPr>
            <w:tcW w:w="1440" w:type="dxa"/>
            <w:vAlign w:val="center"/>
          </w:tcPr>
          <w:p w14:paraId="0C96520D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6</w:t>
            </w:r>
          </w:p>
        </w:tc>
        <w:tc>
          <w:tcPr>
            <w:tcW w:w="1525" w:type="dxa"/>
            <w:vAlign w:val="center"/>
          </w:tcPr>
          <w:p w14:paraId="7DD66C1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03222128</w:t>
            </w:r>
          </w:p>
        </w:tc>
        <w:tc>
          <w:tcPr>
            <w:tcW w:w="2160" w:type="dxa"/>
            <w:vAlign w:val="center"/>
          </w:tcPr>
          <w:p w14:paraId="25FD0D50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Яблоко</w:t>
            </w:r>
          </w:p>
        </w:tc>
        <w:tc>
          <w:tcPr>
            <w:tcW w:w="4140" w:type="dxa"/>
            <w:vAlign w:val="center"/>
          </w:tcPr>
          <w:p w14:paraId="77F48C01" w14:textId="77777777" w:rsidR="00037BB7" w:rsidRPr="00037BB7" w:rsidRDefault="00037BB7" w:rsidP="00910AC5">
            <w:pPr>
              <w:ind w:right="156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sz w:val="16"/>
                <w:szCs w:val="16"/>
                <w:lang w:val="hy-AM"/>
              </w:rPr>
              <w:t>Свежие яблоки, группа плодов I, узкий диаметр не менее 5 см, ГОСТ 2112275. Безопасность и маркировка: ТС 021/2011 «О безопасности пищевых продуктов», ТС 022/2011 «О маркировке пищевых продуктов» и статья 9 Закона Республики Армения «О безопасности пищевых продуктов». Поставка по запросу покупателя.</w:t>
            </w:r>
          </w:p>
        </w:tc>
        <w:tc>
          <w:tcPr>
            <w:tcW w:w="900" w:type="dxa"/>
            <w:vAlign w:val="center"/>
          </w:tcPr>
          <w:p w14:paraId="7BABE950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00" w:type="dxa"/>
            <w:vAlign w:val="center"/>
          </w:tcPr>
          <w:p w14:paraId="0D229215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600</w:t>
            </w:r>
          </w:p>
        </w:tc>
        <w:tc>
          <w:tcPr>
            <w:tcW w:w="990" w:type="dxa"/>
            <w:vAlign w:val="center"/>
          </w:tcPr>
          <w:p w14:paraId="024AF86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800</w:t>
            </w:r>
          </w:p>
        </w:tc>
        <w:tc>
          <w:tcPr>
            <w:tcW w:w="1080" w:type="dxa"/>
            <w:vAlign w:val="center"/>
          </w:tcPr>
          <w:p w14:paraId="1127AFC1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480 000</w:t>
            </w:r>
          </w:p>
        </w:tc>
        <w:tc>
          <w:tcPr>
            <w:tcW w:w="2790" w:type="dxa"/>
            <w:vAlign w:val="center"/>
          </w:tcPr>
          <w:p w14:paraId="3A8E4506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На первом этапе услуга будет предоставлена, в соответствии с заказом клиента, в течение 21 календарного дня после подписания договора, а в последующие дни — в течение 2 календарных дней в зависимости от заказа.</w:t>
            </w:r>
          </w:p>
          <w:p w14:paraId="7EFAD3B6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 105</w:t>
            </w:r>
          </w:p>
        </w:tc>
      </w:tr>
      <w:tr w:rsidR="00037BB7" w:rsidRPr="00C47261" w14:paraId="492D60AC" w14:textId="77777777" w:rsidTr="00EA1A3F">
        <w:trPr>
          <w:trHeight w:val="595"/>
        </w:trPr>
        <w:tc>
          <w:tcPr>
            <w:tcW w:w="1440" w:type="dxa"/>
            <w:vAlign w:val="center"/>
          </w:tcPr>
          <w:p w14:paraId="42B53F0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7</w:t>
            </w:r>
          </w:p>
        </w:tc>
        <w:tc>
          <w:tcPr>
            <w:tcW w:w="1525" w:type="dxa"/>
            <w:vAlign w:val="center"/>
          </w:tcPr>
          <w:p w14:paraId="3E3F3FD0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03222129</w:t>
            </w:r>
          </w:p>
        </w:tc>
        <w:tc>
          <w:tcPr>
            <w:tcW w:w="2160" w:type="dxa"/>
            <w:vAlign w:val="center"/>
          </w:tcPr>
          <w:p w14:paraId="1B7FF3B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Груша</w:t>
            </w:r>
          </w:p>
        </w:tc>
        <w:tc>
          <w:tcPr>
            <w:tcW w:w="4140" w:type="dxa"/>
            <w:vAlign w:val="center"/>
          </w:tcPr>
          <w:p w14:paraId="16B59590" w14:textId="77777777" w:rsidR="00D3107B" w:rsidRPr="00037BB7" w:rsidRDefault="00037BB7" w:rsidP="00260645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Свежий, полезный, без повреждений, чистый, средней степени зрелости, сладкий, ГОСТ 33499-2015. Безопасность и маркировка в соответствии с Таможенным кодексом Республики Армения 021/2011 «О безопасности пищевых продуктов», Таможенным кодексом Республики Армения 022/2011 «О маркировке пищевых продуктов» и статьей 9 Закона Республики Армения «О безопасности пищевых продуктов». Поставка по запросу клиента.</w:t>
            </w:r>
          </w:p>
        </w:tc>
        <w:tc>
          <w:tcPr>
            <w:tcW w:w="900" w:type="dxa"/>
            <w:vAlign w:val="center"/>
          </w:tcPr>
          <w:p w14:paraId="4F37863C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00" w:type="dxa"/>
            <w:vAlign w:val="center"/>
          </w:tcPr>
          <w:p w14:paraId="20258C3B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300</w:t>
            </w:r>
          </w:p>
        </w:tc>
        <w:tc>
          <w:tcPr>
            <w:tcW w:w="990" w:type="dxa"/>
            <w:vAlign w:val="center"/>
          </w:tcPr>
          <w:p w14:paraId="5B818481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1500</w:t>
            </w:r>
          </w:p>
        </w:tc>
        <w:tc>
          <w:tcPr>
            <w:tcW w:w="1080" w:type="dxa"/>
            <w:vAlign w:val="center"/>
          </w:tcPr>
          <w:p w14:paraId="12C5373C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450 000</w:t>
            </w:r>
          </w:p>
        </w:tc>
        <w:tc>
          <w:tcPr>
            <w:tcW w:w="2790" w:type="dxa"/>
            <w:vAlign w:val="center"/>
          </w:tcPr>
          <w:p w14:paraId="32E4C1A1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На первом этапе услуга будет предоставлена, в соответствии с заказом клиента, в течение 21 календарного дня после подписания договора, а в последующие дни — в течение 2 календарных дней в зависимости от заказа.</w:t>
            </w:r>
          </w:p>
          <w:p w14:paraId="0CE5063F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 105</w:t>
            </w:r>
          </w:p>
        </w:tc>
      </w:tr>
      <w:tr w:rsidR="00037BB7" w:rsidRPr="00C47261" w14:paraId="1DDA964F" w14:textId="77777777" w:rsidTr="00EA1A3F">
        <w:trPr>
          <w:trHeight w:val="595"/>
        </w:trPr>
        <w:tc>
          <w:tcPr>
            <w:tcW w:w="1440" w:type="dxa"/>
            <w:vAlign w:val="center"/>
          </w:tcPr>
          <w:p w14:paraId="6CE292C1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8</w:t>
            </w:r>
          </w:p>
        </w:tc>
        <w:tc>
          <w:tcPr>
            <w:tcW w:w="1525" w:type="dxa"/>
            <w:vAlign w:val="center"/>
          </w:tcPr>
          <w:p w14:paraId="4B24E202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03222141</w:t>
            </w:r>
          </w:p>
        </w:tc>
        <w:tc>
          <w:tcPr>
            <w:tcW w:w="2160" w:type="dxa"/>
            <w:vAlign w:val="center"/>
          </w:tcPr>
          <w:p w14:paraId="60FF5625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Грецкий орех</w:t>
            </w:r>
          </w:p>
        </w:tc>
        <w:tc>
          <w:tcPr>
            <w:tcW w:w="4140" w:type="dxa"/>
            <w:vAlign w:val="center"/>
          </w:tcPr>
          <w:p w14:paraId="3E98A71A" w14:textId="77777777" w:rsidR="00D3107B" w:rsidRPr="007D617F" w:rsidRDefault="00037BB7" w:rsidP="007D617F">
            <w:pPr>
              <w:spacing w:after="0"/>
              <w:ind w:right="156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A3F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Должен соответствовать ГОСТ 9172-2013. Ядро грецкого ореха, очищенное. Чистые, целые, не измельченные, очищенные, высушенные грецкие орехи, без насекомых, плесени и посторонних примесей. Цвет, запах и вкус типичны для данного сорта. Влажность: ≤ 8%. Хранить в сухом, темном и прохладном месте. </w:t>
            </w: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Доставка осуществляется по требованию заказчика.</w:t>
            </w:r>
          </w:p>
        </w:tc>
        <w:tc>
          <w:tcPr>
            <w:tcW w:w="900" w:type="dxa"/>
            <w:vAlign w:val="center"/>
          </w:tcPr>
          <w:p w14:paraId="014F6C3D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00" w:type="dxa"/>
            <w:vAlign w:val="center"/>
          </w:tcPr>
          <w:p w14:paraId="5EF800D4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990" w:type="dxa"/>
            <w:vAlign w:val="center"/>
          </w:tcPr>
          <w:p w14:paraId="6B44A659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4,800</w:t>
            </w:r>
          </w:p>
        </w:tc>
        <w:tc>
          <w:tcPr>
            <w:tcW w:w="1080" w:type="dxa"/>
            <w:vAlign w:val="center"/>
          </w:tcPr>
          <w:p w14:paraId="43AE87C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240 000</w:t>
            </w:r>
          </w:p>
        </w:tc>
        <w:tc>
          <w:tcPr>
            <w:tcW w:w="2790" w:type="dxa"/>
            <w:vAlign w:val="center"/>
          </w:tcPr>
          <w:p w14:paraId="199B1F2E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На первом этапе услуга будет предоставлена, в соответствии с заказом клиента, в течение 21 календарного дня после подписания договора, а в последующие дни — в течение 2 календарных дней в зависимости от заказа.</w:t>
            </w:r>
          </w:p>
          <w:p w14:paraId="6F07EB4B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 105</w:t>
            </w:r>
          </w:p>
        </w:tc>
      </w:tr>
      <w:tr w:rsidR="00037BB7" w:rsidRPr="00C47261" w14:paraId="5B8F6679" w14:textId="77777777" w:rsidTr="00EA1A3F">
        <w:trPr>
          <w:trHeight w:val="595"/>
        </w:trPr>
        <w:tc>
          <w:tcPr>
            <w:tcW w:w="1440" w:type="dxa"/>
            <w:vAlign w:val="center"/>
          </w:tcPr>
          <w:p w14:paraId="65C50420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9</w:t>
            </w:r>
          </w:p>
        </w:tc>
        <w:tc>
          <w:tcPr>
            <w:tcW w:w="1525" w:type="dxa"/>
            <w:vAlign w:val="center"/>
          </w:tcPr>
          <w:p w14:paraId="523C3F01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15511210</w:t>
            </w:r>
          </w:p>
        </w:tc>
        <w:tc>
          <w:tcPr>
            <w:tcW w:w="2160" w:type="dxa"/>
            <w:vAlign w:val="center"/>
          </w:tcPr>
          <w:p w14:paraId="6C49DB1C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Стерилизованное молоко</w:t>
            </w:r>
          </w:p>
        </w:tc>
        <w:tc>
          <w:tcPr>
            <w:tcW w:w="4140" w:type="dxa"/>
            <w:vAlign w:val="center"/>
          </w:tcPr>
          <w:p w14:paraId="6867A187" w14:textId="77777777" w:rsidR="00037BB7" w:rsidRPr="00635503" w:rsidRDefault="00635503" w:rsidP="00260645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Аштаракское молоко, Марианна, Еремян или АЙГ: пастеризованное коровье молоко с содержанием жира 3,2%, кислотностью 16-24 Тл, содержанием белка 2,6%, углеводов 4,7%, жиров 3,2%, объемом 1 литр, в одноразовых бумажных или стеклянных контейнерах ГОСТ 13277-79. Безопасность и маркировка: ТС 021/2011 «О безопасности пищевых продуктов», ТС 022/2013 «О безопасности молока и молочных продуктов» и статья 9 Закона РА «О безопасности пищевых продуктов».</w:t>
            </w:r>
            <w:r w:rsidRPr="00EA1A3F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Доставка осуществляется в соответствии с требованиями заказчика.</w:t>
            </w:r>
          </w:p>
        </w:tc>
        <w:tc>
          <w:tcPr>
            <w:tcW w:w="900" w:type="dxa"/>
            <w:vAlign w:val="center"/>
          </w:tcPr>
          <w:p w14:paraId="6AACA8A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900" w:type="dxa"/>
            <w:vAlign w:val="center"/>
          </w:tcPr>
          <w:p w14:paraId="7CCF3574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150</w:t>
            </w:r>
          </w:p>
        </w:tc>
        <w:tc>
          <w:tcPr>
            <w:tcW w:w="990" w:type="dxa"/>
            <w:vAlign w:val="center"/>
          </w:tcPr>
          <w:p w14:paraId="3442B015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700</w:t>
            </w:r>
          </w:p>
        </w:tc>
        <w:tc>
          <w:tcPr>
            <w:tcW w:w="1080" w:type="dxa"/>
            <w:vAlign w:val="center"/>
          </w:tcPr>
          <w:p w14:paraId="7D69E2BA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105 000</w:t>
            </w:r>
          </w:p>
        </w:tc>
        <w:tc>
          <w:tcPr>
            <w:tcW w:w="2790" w:type="dxa"/>
            <w:vAlign w:val="center"/>
          </w:tcPr>
          <w:p w14:paraId="622BF640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На первом этапе услуга будет предоставлена, в соответствии с заказом клиента, в течение 21 календарного дня после подписания договора, а в последующие дни — в течение 2 календарных дней в зависимости от заказа.</w:t>
            </w:r>
          </w:p>
          <w:p w14:paraId="4B92D8AE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 105</w:t>
            </w:r>
          </w:p>
        </w:tc>
      </w:tr>
      <w:tr w:rsidR="00037BB7" w:rsidRPr="00C47261" w14:paraId="1ABB90FF" w14:textId="77777777" w:rsidTr="00EA1A3F">
        <w:trPr>
          <w:trHeight w:val="595"/>
        </w:trPr>
        <w:tc>
          <w:tcPr>
            <w:tcW w:w="1440" w:type="dxa"/>
            <w:vAlign w:val="center"/>
          </w:tcPr>
          <w:p w14:paraId="275B12F0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10</w:t>
            </w:r>
          </w:p>
        </w:tc>
        <w:tc>
          <w:tcPr>
            <w:tcW w:w="1525" w:type="dxa"/>
            <w:vAlign w:val="center"/>
          </w:tcPr>
          <w:p w14:paraId="6BF25900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15612150</w:t>
            </w:r>
          </w:p>
        </w:tc>
        <w:tc>
          <w:tcPr>
            <w:tcW w:w="2160" w:type="dxa"/>
            <w:vAlign w:val="center"/>
          </w:tcPr>
          <w:p w14:paraId="4B4D50B5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Мука</w:t>
            </w:r>
          </w:p>
        </w:tc>
        <w:tc>
          <w:tcPr>
            <w:tcW w:w="4140" w:type="dxa"/>
            <w:vAlign w:val="center"/>
          </w:tcPr>
          <w:p w14:paraId="701E0565" w14:textId="77777777" w:rsidR="00037BB7" w:rsidRPr="00037BB7" w:rsidRDefault="00037BB7" w:rsidP="00260645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A1A3F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Высокое качество, ГОСТ 26574-85, упаковка: 25 кг. Безопасность и маркировка: ТС 021/2011 «О безопасности пищевых продуктов», ТС 022/2011 «О маркировке пищевых продуктов».</w:t>
            </w:r>
            <w:r w:rsidRPr="00EA1A3F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и</w:t>
            </w:r>
            <w:r w:rsidRPr="00EA1A3F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EA1A3F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"Еда"</w:t>
            </w:r>
            <w:r w:rsidRPr="00EA1A3F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EA1A3F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безопасность</w:t>
            </w:r>
            <w:r w:rsidRPr="00EA1A3F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EA1A3F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о"</w:t>
            </w:r>
            <w:r w:rsidRPr="00EA1A3F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EA1A3F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Армения</w:t>
            </w:r>
            <w:r w:rsidRPr="00EA1A3F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EA1A3F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закон</w:t>
            </w:r>
            <w:r w:rsidRPr="00EA1A3F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9-</w:t>
            </w:r>
            <w:r w:rsidRPr="00EA1A3F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т</w:t>
            </w:r>
            <w:r w:rsidRPr="00EA1A3F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EA1A3F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статья</w:t>
            </w:r>
            <w:r w:rsidRPr="00EA1A3F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:</w:t>
            </w:r>
            <w:r w:rsidR="00260645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Доставка осуществляется в соответствии с требованиями заказчика.</w:t>
            </w:r>
          </w:p>
        </w:tc>
        <w:tc>
          <w:tcPr>
            <w:tcW w:w="900" w:type="dxa"/>
            <w:vAlign w:val="center"/>
          </w:tcPr>
          <w:p w14:paraId="4AC1E522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00" w:type="dxa"/>
            <w:vAlign w:val="center"/>
          </w:tcPr>
          <w:p w14:paraId="0B80237E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400</w:t>
            </w:r>
          </w:p>
        </w:tc>
        <w:tc>
          <w:tcPr>
            <w:tcW w:w="990" w:type="dxa"/>
            <w:vAlign w:val="center"/>
          </w:tcPr>
          <w:p w14:paraId="4DDE5FF4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380</w:t>
            </w:r>
          </w:p>
        </w:tc>
        <w:tc>
          <w:tcPr>
            <w:tcW w:w="1080" w:type="dxa"/>
            <w:vAlign w:val="center"/>
          </w:tcPr>
          <w:p w14:paraId="671402E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152,000</w:t>
            </w:r>
          </w:p>
        </w:tc>
        <w:tc>
          <w:tcPr>
            <w:tcW w:w="2790" w:type="dxa"/>
            <w:vAlign w:val="center"/>
          </w:tcPr>
          <w:p w14:paraId="05C0745F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На первом этапе услуга будет предоставлена, в соответствии с заказом клиента, в течение 21 календарного дня после подписания договора, а в последующие дни — в течение 2 календарных дней в зависимости от заказа.</w:t>
            </w:r>
          </w:p>
          <w:p w14:paraId="433D1E2E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 105</w:t>
            </w:r>
          </w:p>
        </w:tc>
      </w:tr>
      <w:tr w:rsidR="00037BB7" w:rsidRPr="00C47261" w14:paraId="45F91F4C" w14:textId="77777777" w:rsidTr="00EA1A3F">
        <w:trPr>
          <w:trHeight w:val="595"/>
        </w:trPr>
        <w:tc>
          <w:tcPr>
            <w:tcW w:w="1440" w:type="dxa"/>
            <w:vAlign w:val="center"/>
          </w:tcPr>
          <w:p w14:paraId="28B648A6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11</w:t>
            </w:r>
          </w:p>
        </w:tc>
        <w:tc>
          <w:tcPr>
            <w:tcW w:w="1525" w:type="dxa"/>
            <w:vAlign w:val="center"/>
          </w:tcPr>
          <w:p w14:paraId="740DE31D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15821500</w:t>
            </w:r>
          </w:p>
        </w:tc>
        <w:tc>
          <w:tcPr>
            <w:tcW w:w="2160" w:type="dxa"/>
            <w:vAlign w:val="center"/>
          </w:tcPr>
          <w:p w14:paraId="53CED56E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Печенье</w:t>
            </w:r>
          </w:p>
        </w:tc>
        <w:tc>
          <w:tcPr>
            <w:tcW w:w="4140" w:type="dxa"/>
            <w:vAlign w:val="center"/>
          </w:tcPr>
          <w:p w14:paraId="40DECD94" w14:textId="77777777" w:rsidR="007F55A9" w:rsidRPr="00513C3F" w:rsidRDefault="007F55A9" w:rsidP="007F55A9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Творожное печенье. «Гранд Кэнди», «Дароинк». Воздушное печенье. Безопасность и маркировка: статья 9 Закона Республики Армения № 021/2011 «О безопасности пищевых продуктов», № 022/2011 «О маркировке пищевых продуктов». Внешний вид: круглое, пышное, слегка неровная поверхность. Цвет: от светло-желтого до желто-коричневого. Вкус: сладкий, нежный, без посторонних запахов. Структура: легкая, хрупкая, с воздушными ячейками внутри. Влажность до 12%, массовая доля сахара: 15-30%, массовая доля жира: 5-15%. Упаковка: в герметичные коробки. Условия хранения: температура: +18°C +/-5°C, влажность: 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lastRenderedPageBreak/>
              <w:t>&lt;75%, срок годности не менее 15 дней. Доставка по требованию заказчика.</w:t>
            </w:r>
          </w:p>
          <w:p w14:paraId="3E8180D4" w14:textId="77777777" w:rsidR="007F55A9" w:rsidRPr="00B03013" w:rsidRDefault="00E274C6" w:rsidP="007F55A9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513C3F">
              <w:rPr>
                <w:rFonts w:ascii="GHEA Grapalat" w:hAnsi="GHEA Grapalat"/>
                <w:noProof/>
                <w:sz w:val="16"/>
                <w:szCs w:val="16"/>
                <w:lang w:val="hy-AM"/>
              </w:rPr>
              <w:drawing>
                <wp:inline distT="0" distB="0" distL="0" distR="0" wp14:anchorId="4E9F1BD1" wp14:editId="39C91642">
                  <wp:extent cx="1704975" cy="15335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382B99" w14:textId="77777777" w:rsidR="00710D5C" w:rsidRPr="00B03013" w:rsidRDefault="00710D5C" w:rsidP="007F55A9">
            <w:pPr>
              <w:spacing w:after="0"/>
              <w:ind w:right="156"/>
              <w:jc w:val="both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900" w:type="dxa"/>
            <w:vAlign w:val="center"/>
          </w:tcPr>
          <w:p w14:paraId="4AED333F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900" w:type="dxa"/>
            <w:vAlign w:val="center"/>
          </w:tcPr>
          <w:p w14:paraId="08D3C73D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250</w:t>
            </w:r>
          </w:p>
        </w:tc>
        <w:tc>
          <w:tcPr>
            <w:tcW w:w="990" w:type="dxa"/>
            <w:vAlign w:val="center"/>
          </w:tcPr>
          <w:p w14:paraId="3F8F3059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1700</w:t>
            </w:r>
          </w:p>
        </w:tc>
        <w:tc>
          <w:tcPr>
            <w:tcW w:w="1080" w:type="dxa"/>
            <w:vAlign w:val="center"/>
          </w:tcPr>
          <w:p w14:paraId="733EA13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425 000</w:t>
            </w:r>
          </w:p>
        </w:tc>
        <w:tc>
          <w:tcPr>
            <w:tcW w:w="2790" w:type="dxa"/>
            <w:vAlign w:val="center"/>
          </w:tcPr>
          <w:p w14:paraId="44BBC7D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На первом этапе услуга будет предоставлена, в соответствии с заказом клиента, в течение 21 календарного дня после подписания договора, а в последующие дни — в течение 2 календарных дней в зависимости от заказа.</w:t>
            </w:r>
          </w:p>
          <w:p w14:paraId="72EE95E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 105</w:t>
            </w:r>
          </w:p>
        </w:tc>
      </w:tr>
      <w:tr w:rsidR="00037BB7" w:rsidRPr="00C47261" w14:paraId="10DFB488" w14:textId="77777777" w:rsidTr="00EA1A3F">
        <w:trPr>
          <w:trHeight w:val="595"/>
        </w:trPr>
        <w:tc>
          <w:tcPr>
            <w:tcW w:w="1440" w:type="dxa"/>
            <w:vAlign w:val="center"/>
          </w:tcPr>
          <w:p w14:paraId="01328DF1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12</w:t>
            </w:r>
          </w:p>
        </w:tc>
        <w:tc>
          <w:tcPr>
            <w:tcW w:w="1525" w:type="dxa"/>
            <w:vAlign w:val="center"/>
          </w:tcPr>
          <w:p w14:paraId="0B7BF62D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15821500</w:t>
            </w:r>
          </w:p>
        </w:tc>
        <w:tc>
          <w:tcPr>
            <w:tcW w:w="2160" w:type="dxa"/>
            <w:vAlign w:val="center"/>
          </w:tcPr>
          <w:p w14:paraId="2D9FC27D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Печенье</w:t>
            </w:r>
          </w:p>
        </w:tc>
        <w:tc>
          <w:tcPr>
            <w:tcW w:w="4140" w:type="dxa"/>
            <w:vAlign w:val="center"/>
          </w:tcPr>
          <w:p w14:paraId="64F505D8" w14:textId="77777777" w:rsidR="00532592" w:rsidRPr="00513C3F" w:rsidRDefault="00327B5D" w:rsidP="00532592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Печенье: «Гранд Кэнди», «Дароинк». Сахарное печенье (с кусочками шоколада). Безопасность и маркировка: статья 9 Закона Республики Армения о безопасности пищевых продуктов, статья 9 Закона Республики Армения о маркировке пищевых продуктов. Внешний вид: круглое, слегка потрескавшееся, с кусочками шоколада. Цвет: от светло-желтого до золотистого. Вкус: сладкий, без посторонних запахов. Структура: хрупкая, сухая, без влажной сердцевины. Влажность до 10%, массовая доля сахара: 10-30%, массовая доля жира: 8-25%. Упаковка: в герметичные коробки. Условия хранения: температура: +18°C +/-5°C, влажность: &lt;75%, срок годности не менее 15 дней. Доставка по требованию заказчика.</w:t>
            </w:r>
          </w:p>
          <w:p w14:paraId="26EE1C27" w14:textId="77777777" w:rsidR="006F56A4" w:rsidRPr="00B03013" w:rsidRDefault="00E274C6" w:rsidP="00532592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513C3F">
              <w:rPr>
                <w:rFonts w:ascii="GHEA Grapalat" w:hAnsi="GHEA Grapalat"/>
                <w:noProof/>
                <w:sz w:val="16"/>
                <w:szCs w:val="16"/>
                <w:lang w:val="hy-AM"/>
              </w:rPr>
              <w:drawing>
                <wp:inline distT="0" distB="0" distL="0" distR="0" wp14:anchorId="48FB0B40" wp14:editId="0526CFF8">
                  <wp:extent cx="1828800" cy="1733550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17BADCE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00" w:type="dxa"/>
            <w:vAlign w:val="center"/>
          </w:tcPr>
          <w:p w14:paraId="76B8A656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990" w:type="dxa"/>
            <w:vAlign w:val="center"/>
          </w:tcPr>
          <w:p w14:paraId="24D22216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2950</w:t>
            </w:r>
          </w:p>
        </w:tc>
        <w:tc>
          <w:tcPr>
            <w:tcW w:w="1080" w:type="dxa"/>
            <w:vAlign w:val="center"/>
          </w:tcPr>
          <w:p w14:paraId="2C726EC0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590,000</w:t>
            </w:r>
          </w:p>
        </w:tc>
        <w:tc>
          <w:tcPr>
            <w:tcW w:w="2790" w:type="dxa"/>
            <w:vAlign w:val="center"/>
          </w:tcPr>
          <w:p w14:paraId="3D0F7D8A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На первом этапе услуга будет предоставлена, в соответствии с заказом клиента, в течение 21 календарного дня после подписания договора, а в последующие дни — в течение 2 календарных дней в зависимости от заказа.</w:t>
            </w:r>
          </w:p>
          <w:p w14:paraId="164FDD0B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 105</w:t>
            </w:r>
          </w:p>
        </w:tc>
      </w:tr>
      <w:tr w:rsidR="00037BB7" w:rsidRPr="00C47261" w14:paraId="5DEC228F" w14:textId="77777777" w:rsidTr="00EA1A3F">
        <w:trPr>
          <w:trHeight w:val="595"/>
        </w:trPr>
        <w:tc>
          <w:tcPr>
            <w:tcW w:w="1440" w:type="dxa"/>
            <w:vAlign w:val="center"/>
          </w:tcPr>
          <w:p w14:paraId="711D8E75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13</w:t>
            </w:r>
          </w:p>
        </w:tc>
        <w:tc>
          <w:tcPr>
            <w:tcW w:w="1525" w:type="dxa"/>
            <w:vAlign w:val="center"/>
          </w:tcPr>
          <w:p w14:paraId="15EF228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15821500</w:t>
            </w:r>
          </w:p>
        </w:tc>
        <w:tc>
          <w:tcPr>
            <w:tcW w:w="2160" w:type="dxa"/>
            <w:vAlign w:val="center"/>
          </w:tcPr>
          <w:p w14:paraId="120C70FC" w14:textId="77777777" w:rsidR="00037BB7" w:rsidRPr="00E274C6" w:rsidRDefault="00037BB7" w:rsidP="00E274C6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274C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Печенье</w:t>
            </w:r>
          </w:p>
        </w:tc>
        <w:tc>
          <w:tcPr>
            <w:tcW w:w="4140" w:type="dxa"/>
            <w:vAlign w:val="center"/>
          </w:tcPr>
          <w:p w14:paraId="02572228" w14:textId="77777777" w:rsidR="00037BB7" w:rsidRPr="00513C3F" w:rsidRDefault="00327B5D" w:rsidP="00E274C6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Печенье с начинкой, вишневая начинка. «Гранд Кэнди», «Дароинк». Безопасность и маркировка: статья 9 Закона Республики Армения о безопасности пищевых продуктов № 021/2011 и № 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lastRenderedPageBreak/>
              <w:t>022/2011 о маркировке пищевых продуктов. Внешний вид: сахарное печенье с начинкой, начинка: фруктовая с вишневым вкусом. Цвет: от светло-желтого до золотистого. Вкус: сладкий, с вишневым вкусом, без посторонних запахов. Структура: хрустящая внешняя оболочка, мягкая сердцевина. Влажность до 12%, массовая доля сахара: 15-35%, массовая доля жира: 8-20%, доля начинки: не менее 10%. Упаковка: в герметичные коробки. Условия хранения: температура: +18°C +/-5°C, влажность: &lt;75%, срок годности: не менее 15 дней. Доставка по требованию заказчика.</w:t>
            </w:r>
          </w:p>
          <w:p w14:paraId="63C60B41" w14:textId="77777777" w:rsidR="007F55A9" w:rsidRPr="00E274C6" w:rsidRDefault="00E274C6" w:rsidP="00E274C6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274C6">
              <w:rPr>
                <w:rFonts w:ascii="GHEA Grapalat" w:hAnsi="GHEA Grapalat"/>
                <w:bCs/>
                <w:noProof/>
                <w:sz w:val="16"/>
                <w:szCs w:val="16"/>
                <w:lang w:val="hy-AM"/>
              </w:rPr>
              <w:drawing>
                <wp:inline distT="0" distB="0" distL="0" distR="0" wp14:anchorId="61EB666C" wp14:editId="3BA9469E">
                  <wp:extent cx="1990725" cy="1828800"/>
                  <wp:effectExtent l="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3FAABBB2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900" w:type="dxa"/>
            <w:vAlign w:val="center"/>
          </w:tcPr>
          <w:p w14:paraId="13EF688B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990" w:type="dxa"/>
            <w:vAlign w:val="center"/>
          </w:tcPr>
          <w:p w14:paraId="628A5DE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2500</w:t>
            </w:r>
          </w:p>
        </w:tc>
        <w:tc>
          <w:tcPr>
            <w:tcW w:w="1080" w:type="dxa"/>
            <w:vAlign w:val="center"/>
          </w:tcPr>
          <w:p w14:paraId="71417D12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500 000</w:t>
            </w:r>
          </w:p>
        </w:tc>
        <w:tc>
          <w:tcPr>
            <w:tcW w:w="2790" w:type="dxa"/>
            <w:vAlign w:val="center"/>
          </w:tcPr>
          <w:p w14:paraId="78681C0A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На первом этапе услуга будет предоставлена, в соответствии с заказом клиента, в течение 21 календарного дня после </w:t>
            </w: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подписания договора, а в последующие дни — в течение 2 календарных дней в зависимости от заказа.</w:t>
            </w:r>
          </w:p>
          <w:p w14:paraId="4D089941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 105</w:t>
            </w:r>
          </w:p>
        </w:tc>
      </w:tr>
      <w:tr w:rsidR="00037BB7" w:rsidRPr="00C47261" w14:paraId="2F6E1DA8" w14:textId="77777777" w:rsidTr="00EA1A3F">
        <w:trPr>
          <w:trHeight w:val="595"/>
        </w:trPr>
        <w:tc>
          <w:tcPr>
            <w:tcW w:w="1440" w:type="dxa"/>
            <w:vAlign w:val="center"/>
          </w:tcPr>
          <w:p w14:paraId="46F6C0E2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14</w:t>
            </w:r>
          </w:p>
        </w:tc>
        <w:tc>
          <w:tcPr>
            <w:tcW w:w="1525" w:type="dxa"/>
            <w:vAlign w:val="center"/>
          </w:tcPr>
          <w:p w14:paraId="03527E6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15831000</w:t>
            </w:r>
          </w:p>
        </w:tc>
        <w:tc>
          <w:tcPr>
            <w:tcW w:w="2160" w:type="dxa"/>
            <w:vAlign w:val="center"/>
          </w:tcPr>
          <w:p w14:paraId="0EC75F1B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Белый сахар</w:t>
            </w:r>
          </w:p>
        </w:tc>
        <w:tc>
          <w:tcPr>
            <w:tcW w:w="4140" w:type="dxa"/>
            <w:vAlign w:val="center"/>
          </w:tcPr>
          <w:p w14:paraId="119838B3" w14:textId="77777777" w:rsidR="00037BB7" w:rsidRPr="00CB3CE0" w:rsidRDefault="00037BB7" w:rsidP="00260645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A1A3F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Сахарный раствор должен быть получен из свеклы, белого цвета, рассыпчатый, сладкий, без посторонних привкусов и запахов (как в сухом, так и в растворенном виде). ​​Раствор должен быть прозрачным, без нерастворенного осадка и посторонних примесей, массовая доля сахарозы не менее 99,75% (в пересчете на сухое вещество), массовая доля влаги не более 0,14%, массовая доля ферросплавов не более 0,0003%, ГОСТ 2194.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</w:t>
            </w:r>
            <w:r w:rsidR="00CB3CE0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Доставка осуществляется в соответствии с требованиями заказчика.</w:t>
            </w:r>
          </w:p>
        </w:tc>
        <w:tc>
          <w:tcPr>
            <w:tcW w:w="900" w:type="dxa"/>
            <w:vAlign w:val="center"/>
          </w:tcPr>
          <w:p w14:paraId="17C3E3C0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00" w:type="dxa"/>
            <w:vAlign w:val="center"/>
          </w:tcPr>
          <w:p w14:paraId="5105037B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990" w:type="dxa"/>
            <w:vAlign w:val="center"/>
          </w:tcPr>
          <w:p w14:paraId="48637181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400</w:t>
            </w:r>
          </w:p>
        </w:tc>
        <w:tc>
          <w:tcPr>
            <w:tcW w:w="1080" w:type="dxa"/>
            <w:vAlign w:val="center"/>
          </w:tcPr>
          <w:p w14:paraId="2A064A51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80 000</w:t>
            </w:r>
          </w:p>
        </w:tc>
        <w:tc>
          <w:tcPr>
            <w:tcW w:w="2790" w:type="dxa"/>
            <w:vAlign w:val="center"/>
          </w:tcPr>
          <w:p w14:paraId="4E5DC0D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На первом этапе услуга будет предоставлена, в соответствии с заказом клиента, в течение 21 календарного дня после подписания договора, а в последующие дни — в течение 2 календарных дней в зависимости от заказа.</w:t>
            </w:r>
          </w:p>
          <w:p w14:paraId="7DBBF9E1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 105</w:t>
            </w:r>
          </w:p>
        </w:tc>
      </w:tr>
      <w:tr w:rsidR="00037BB7" w:rsidRPr="00C47261" w14:paraId="02B66B90" w14:textId="77777777" w:rsidTr="00EA1A3F">
        <w:trPr>
          <w:trHeight w:val="595"/>
        </w:trPr>
        <w:tc>
          <w:tcPr>
            <w:tcW w:w="1440" w:type="dxa"/>
            <w:vAlign w:val="center"/>
          </w:tcPr>
          <w:p w14:paraId="2E7485AE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15</w:t>
            </w:r>
          </w:p>
        </w:tc>
        <w:tc>
          <w:tcPr>
            <w:tcW w:w="1525" w:type="dxa"/>
            <w:vAlign w:val="center"/>
          </w:tcPr>
          <w:p w14:paraId="47394146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15841400</w:t>
            </w:r>
          </w:p>
        </w:tc>
        <w:tc>
          <w:tcPr>
            <w:tcW w:w="2160" w:type="dxa"/>
            <w:vAlign w:val="center"/>
          </w:tcPr>
          <w:p w14:paraId="7A89E4D5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Какао-порошок</w:t>
            </w:r>
          </w:p>
        </w:tc>
        <w:tc>
          <w:tcPr>
            <w:tcW w:w="4140" w:type="dxa"/>
            <w:vAlign w:val="center"/>
          </w:tcPr>
          <w:p w14:paraId="171CA762" w14:textId="77777777" w:rsidR="00037BB7" w:rsidRPr="00CB3CE0" w:rsidRDefault="00037BB7" w:rsidP="00CB3CE0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A1A3F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Гранд Канди, Россия, Каффа: Влажность: не более 6,0%, </w:t>
            </w: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pH</w:t>
            </w:r>
            <w:r w:rsidRPr="00EA1A3F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: не более 7,1, дисперсия: не менее 90,0%, без посторонних запахов и вкусов, упаковано в картонные коробки или стеклянную тару, ГОСТ </w:t>
            </w:r>
            <w:r w:rsidRPr="00EA1A3F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lastRenderedPageBreak/>
              <w:t>108-76.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Минимальный срок годности 1 год.</w:t>
            </w:r>
            <w:r w:rsidR="00CB3CE0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Доставка осуществляется в соответствии с требованиями заказчика.</w:t>
            </w:r>
          </w:p>
        </w:tc>
        <w:tc>
          <w:tcPr>
            <w:tcW w:w="900" w:type="dxa"/>
            <w:vAlign w:val="center"/>
          </w:tcPr>
          <w:p w14:paraId="414E129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900" w:type="dxa"/>
            <w:vAlign w:val="center"/>
          </w:tcPr>
          <w:p w14:paraId="6B2B5F2D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990" w:type="dxa"/>
            <w:vAlign w:val="center"/>
          </w:tcPr>
          <w:p w14:paraId="79EF300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5200</w:t>
            </w:r>
          </w:p>
        </w:tc>
        <w:tc>
          <w:tcPr>
            <w:tcW w:w="1080" w:type="dxa"/>
            <w:vAlign w:val="center"/>
          </w:tcPr>
          <w:p w14:paraId="6811EE3B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78 000</w:t>
            </w:r>
          </w:p>
        </w:tc>
        <w:tc>
          <w:tcPr>
            <w:tcW w:w="2790" w:type="dxa"/>
            <w:vAlign w:val="center"/>
          </w:tcPr>
          <w:p w14:paraId="12ED331D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На первом этапе услуга будет предоставлена, в соответствии с заказом клиента, в течение 21 календарного дня после </w:t>
            </w: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подписания договора, а в последующие дни — в течение 2 календарных дней в зависимости от заказа.</w:t>
            </w:r>
          </w:p>
          <w:p w14:paraId="30CEA5AB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 105</w:t>
            </w:r>
          </w:p>
        </w:tc>
      </w:tr>
      <w:tr w:rsidR="00037BB7" w:rsidRPr="00C47261" w14:paraId="2971F7B3" w14:textId="77777777" w:rsidTr="00EA1A3F">
        <w:trPr>
          <w:trHeight w:val="595"/>
        </w:trPr>
        <w:tc>
          <w:tcPr>
            <w:tcW w:w="1440" w:type="dxa"/>
            <w:vAlign w:val="center"/>
          </w:tcPr>
          <w:p w14:paraId="2B493002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16</w:t>
            </w:r>
          </w:p>
        </w:tc>
        <w:tc>
          <w:tcPr>
            <w:tcW w:w="1525" w:type="dxa"/>
            <w:vAlign w:val="center"/>
          </w:tcPr>
          <w:p w14:paraId="31C37527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15842110</w:t>
            </w:r>
          </w:p>
        </w:tc>
        <w:tc>
          <w:tcPr>
            <w:tcW w:w="2160" w:type="dxa"/>
            <w:vAlign w:val="center"/>
          </w:tcPr>
          <w:p w14:paraId="32721B0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Конфета в шоколадной глазури</w:t>
            </w:r>
          </w:p>
        </w:tc>
        <w:tc>
          <w:tcPr>
            <w:tcW w:w="4140" w:type="dxa"/>
            <w:vAlign w:val="center"/>
          </w:tcPr>
          <w:p w14:paraId="5E83CEC8" w14:textId="77777777" w:rsidR="004D1798" w:rsidRPr="00F950FA" w:rsidRDefault="00CB3CE0" w:rsidP="00476F37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«Grand Candy», «Roshen» или аналогичные. Мягкие конфеты с желеобразной фруктовой начинкой, основные вкусы: апельсин, черника, клубника, вишня, яблоко. Пищевая ценность (100 г): жиры: 7-8 г, углеводы: 80-82 г, белки: 1 г. Срок годности: не менее 12 месяцев, условия хранения: температура 180°C +/- 30°C и относительная влажность не выше 75%.</w:t>
            </w:r>
          </w:p>
          <w:p w14:paraId="01A0B670" w14:textId="77777777" w:rsidR="00037BB7" w:rsidRPr="00037BB7" w:rsidRDefault="00476F37" w:rsidP="00476F37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3013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Безопасность и маркировка: Статья 9 Закона Республики Армения о безопасности пищевых продуктов, Договора ТС 021/2011 «О безопасности пищевых продуктов» и Договора ТС 022/2011 «О маркировке пищевых продуктов».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Срок годности — 3 месяца.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Доставка осуществляется в соответствии с требованиями заказчика.</w:t>
            </w:r>
          </w:p>
        </w:tc>
        <w:tc>
          <w:tcPr>
            <w:tcW w:w="900" w:type="dxa"/>
            <w:vAlign w:val="center"/>
          </w:tcPr>
          <w:p w14:paraId="0D8389C2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00" w:type="dxa"/>
            <w:vAlign w:val="center"/>
          </w:tcPr>
          <w:p w14:paraId="0A488B42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990" w:type="dxa"/>
            <w:vAlign w:val="center"/>
          </w:tcPr>
          <w:p w14:paraId="1C130F4D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  <w:tc>
          <w:tcPr>
            <w:tcW w:w="1080" w:type="dxa"/>
            <w:vAlign w:val="center"/>
          </w:tcPr>
          <w:p w14:paraId="223EAE2A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480 000</w:t>
            </w:r>
          </w:p>
        </w:tc>
        <w:tc>
          <w:tcPr>
            <w:tcW w:w="2790" w:type="dxa"/>
            <w:vAlign w:val="center"/>
          </w:tcPr>
          <w:p w14:paraId="59AC5164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На первом этапе услуга будет предоставлена, в соответствии с заказом клиента, в течение 21 календарного дня после подписания договора, а в последующие дни — в течение 2 календарных дней в зависимости от заказа.</w:t>
            </w:r>
          </w:p>
          <w:p w14:paraId="42BB6080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 105</w:t>
            </w:r>
          </w:p>
        </w:tc>
      </w:tr>
    </w:tbl>
    <w:p w14:paraId="143868C5" w14:textId="77777777" w:rsidR="001C388B" w:rsidRDefault="001C388B" w:rsidP="001C388B">
      <w:pPr>
        <w:spacing w:after="0" w:line="240" w:lineRule="auto"/>
        <w:ind w:left="360"/>
        <w:rPr>
          <w:rFonts w:ascii="GHEA Grapalat" w:hAnsi="GHEA Grapalat"/>
          <w:b/>
          <w:lang w:val="pt-BR"/>
        </w:rPr>
      </w:pPr>
    </w:p>
    <w:p w14:paraId="5317FFC4" w14:textId="77777777" w:rsidR="003807C4" w:rsidRPr="00D95E7A" w:rsidRDefault="003807C4" w:rsidP="003807C4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D95E7A">
        <w:rPr>
          <w:rFonts w:ascii="GHEA Grapalat" w:hAnsi="GHEA Grapalat"/>
          <w:b/>
          <w:lang w:val="hy-AM"/>
        </w:rPr>
        <w:t>Поставщик обязан обеспечить доставку и разгрузку продукции.</w:t>
      </w:r>
    </w:p>
    <w:p w14:paraId="5ABBF6DD" w14:textId="77777777" w:rsidR="003807C4" w:rsidRPr="001F1580" w:rsidRDefault="003807C4" w:rsidP="003807C4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D95E7A">
        <w:rPr>
          <w:rFonts w:ascii="GHEA Grapalat" w:hAnsi="GHEA Grapalat"/>
          <w:b/>
          <w:lang w:val="hy-AM"/>
        </w:rPr>
        <w:t>Участник должен указать торговую марку предлагаемого продукта и производителя.</w:t>
      </w:r>
    </w:p>
    <w:p w14:paraId="77FA755E" w14:textId="77777777" w:rsidR="003807C4" w:rsidRPr="001F1580" w:rsidRDefault="003807C4" w:rsidP="003807C4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1F1580">
        <w:rPr>
          <w:rFonts w:ascii="GHEA Grapalat" w:hAnsi="GHEA Grapalat"/>
          <w:b/>
          <w:lang w:val="hy-AM"/>
        </w:rPr>
        <w:t>Продавец обязан предоставить сертификат соответствия при исполнении договора, если таковой применим к рассматриваемому товару.</w:t>
      </w:r>
    </w:p>
    <w:p w14:paraId="5E75855E" w14:textId="77777777" w:rsidR="003807C4" w:rsidRPr="001F1580" w:rsidRDefault="003807C4" w:rsidP="003807C4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1F1580">
        <w:rPr>
          <w:rFonts w:ascii="GHEA Grapalat" w:hAnsi="GHEA Grapalat"/>
          <w:b/>
          <w:lang w:val="hy-AM"/>
        </w:rPr>
        <w:t>При необходимости также предоставляется заключение эксперта-лаборанта Государственной службы безопасности пищевых продуктов Республики Армения.</w:t>
      </w:r>
    </w:p>
    <w:p w14:paraId="5D8A487B" w14:textId="77777777" w:rsidR="003807C4" w:rsidRPr="001F1580" w:rsidRDefault="003807C4" w:rsidP="003807C4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1F1580">
        <w:rPr>
          <w:rFonts w:ascii="GHEA Grapalat" w:hAnsi="GHEA Grapalat"/>
          <w:b/>
          <w:lang w:val="hy-AM"/>
        </w:rPr>
        <w:t>Срок годности: Остаточный срок годности на момент поставки должен составлять не менее 80% от полного срока годности.</w:t>
      </w:r>
    </w:p>
    <w:p w14:paraId="1D0B6EA7" w14:textId="77777777" w:rsidR="003807C4" w:rsidRPr="001F1580" w:rsidRDefault="003807C4" w:rsidP="003807C4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1F1580">
        <w:rPr>
          <w:rFonts w:ascii="GHEA Grapalat" w:hAnsi="GHEA Grapalat"/>
          <w:b/>
          <w:lang w:val="hy-AM"/>
        </w:rPr>
        <w:t>Покупатель может заказать объем, меньший, чем максимально допустимое общее количество, что не может рассматриваться как ненадлежащее исполнение договорных обязательств.</w:t>
      </w:r>
    </w:p>
    <w:p w14:paraId="5AA0B995" w14:textId="77777777" w:rsidR="003807C4" w:rsidRPr="00D95E7A" w:rsidRDefault="003807C4" w:rsidP="003807C4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1F1580">
        <w:rPr>
          <w:rFonts w:ascii="GHEA Grapalat" w:hAnsi="GHEA Grapalat"/>
          <w:b/>
          <w:lang w:val="hy-AM"/>
        </w:rPr>
        <w:t>При необходимости клиент может запросить соответствующие образцы.</w:t>
      </w:r>
    </w:p>
    <w:p w14:paraId="62FC7CD1" w14:textId="77777777" w:rsidR="00E97A58" w:rsidRPr="003807C4" w:rsidRDefault="00E97A58" w:rsidP="00C47261">
      <w:pPr>
        <w:spacing w:after="0"/>
        <w:rPr>
          <w:rFonts w:ascii="GHEA Grapalat" w:hAnsi="GHEA Grapalat" w:cs="Sylfaen"/>
          <w:b/>
          <w:lang w:val="hy-AM"/>
        </w:rPr>
      </w:pPr>
    </w:p>
    <w:sectPr w:rsidR="00E97A58" w:rsidRPr="003807C4" w:rsidSect="00EE0775">
      <w:pgSz w:w="16838" w:h="11906" w:orient="landscape"/>
      <w:pgMar w:top="720" w:right="259" w:bottom="45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C0FDF" w14:textId="77777777" w:rsidR="00AF0EA7" w:rsidRDefault="00AF0EA7" w:rsidP="005745AA">
      <w:pPr>
        <w:spacing w:after="0" w:line="240" w:lineRule="auto"/>
      </w:pPr>
      <w:r>
        <w:separator/>
      </w:r>
    </w:p>
  </w:endnote>
  <w:endnote w:type="continuationSeparator" w:id="0">
    <w:p w14:paraId="5C8E265E" w14:textId="77777777" w:rsidR="00AF0EA7" w:rsidRDefault="00AF0EA7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92980" w14:textId="77777777" w:rsidR="00AF0EA7" w:rsidRDefault="00AF0EA7" w:rsidP="005745AA">
      <w:pPr>
        <w:spacing w:after="0" w:line="240" w:lineRule="auto"/>
      </w:pPr>
      <w:r>
        <w:separator/>
      </w:r>
    </w:p>
  </w:footnote>
  <w:footnote w:type="continuationSeparator" w:id="0">
    <w:p w14:paraId="64E039C3" w14:textId="77777777" w:rsidR="00AF0EA7" w:rsidRDefault="00AF0EA7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416FA64"/>
    <w:lvl w:ilvl="0">
      <w:start w:val="1"/>
      <w:numFmt w:val="decimal"/>
      <w:suff w:val="nothing"/>
      <w:lvlText w:val="%1. 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 "/>
      <w:lvlJc w:val="left"/>
      <w:pPr>
        <w:tabs>
          <w:tab w:val="num" w:pos="0"/>
        </w:tabs>
        <w:ind w:left="0" w:firstLine="0"/>
      </w:pPr>
      <w:rPr>
        <w:lang w:val="en-U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D82"/>
    <w:multiLevelType w:val="multilevel"/>
    <w:tmpl w:val="A548499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8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2DAA0C1B"/>
    <w:multiLevelType w:val="hybridMultilevel"/>
    <w:tmpl w:val="12DCE7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32E21"/>
    <w:multiLevelType w:val="hybridMultilevel"/>
    <w:tmpl w:val="214CE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095554"/>
    <w:multiLevelType w:val="hybridMultilevel"/>
    <w:tmpl w:val="E3E674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B58F3"/>
    <w:multiLevelType w:val="hybridMultilevel"/>
    <w:tmpl w:val="835276E4"/>
    <w:lvl w:ilvl="0" w:tplc="D19CE952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4D4336C2"/>
    <w:multiLevelType w:val="hybridMultilevel"/>
    <w:tmpl w:val="782CA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28711A"/>
    <w:multiLevelType w:val="multilevel"/>
    <w:tmpl w:val="83E2E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31174D1"/>
    <w:multiLevelType w:val="hybridMultilevel"/>
    <w:tmpl w:val="9B044F8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24A77"/>
    <w:multiLevelType w:val="hybridMultilevel"/>
    <w:tmpl w:val="E0A2629A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77FF9"/>
    <w:multiLevelType w:val="hybridMultilevel"/>
    <w:tmpl w:val="ED3825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0125BC"/>
    <w:multiLevelType w:val="hybridMultilevel"/>
    <w:tmpl w:val="BDBA0E4E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6C5A19EF"/>
    <w:multiLevelType w:val="hybridMultilevel"/>
    <w:tmpl w:val="37BEFDB0"/>
    <w:lvl w:ilvl="0" w:tplc="04090005">
      <w:start w:val="1"/>
      <w:numFmt w:val="bullet"/>
      <w:lvlText w:val=""/>
      <w:lvlJc w:val="left"/>
      <w:pPr>
        <w:ind w:left="70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2" w15:restartNumberingAfterBreak="0">
    <w:nsid w:val="6CB6512E"/>
    <w:multiLevelType w:val="multilevel"/>
    <w:tmpl w:val="332A5C4E"/>
    <w:lvl w:ilvl="0">
      <w:start w:val="3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CDA26B1"/>
    <w:multiLevelType w:val="hybridMultilevel"/>
    <w:tmpl w:val="FD787B4E"/>
    <w:lvl w:ilvl="0" w:tplc="02329FE8">
      <w:start w:val="1"/>
      <w:numFmt w:val="decimal"/>
      <w:lvlText w:val="%1"/>
      <w:lvlJc w:val="righ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9070EA"/>
    <w:multiLevelType w:val="hybridMultilevel"/>
    <w:tmpl w:val="14C89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FC14D3"/>
    <w:multiLevelType w:val="hybridMultilevel"/>
    <w:tmpl w:val="0826F9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24285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5504078">
    <w:abstractNumId w:val="18"/>
  </w:num>
  <w:num w:numId="3" w16cid:durableId="1148981272">
    <w:abstractNumId w:val="6"/>
  </w:num>
  <w:num w:numId="4" w16cid:durableId="499472124">
    <w:abstractNumId w:val="15"/>
  </w:num>
  <w:num w:numId="5" w16cid:durableId="1185635920">
    <w:abstractNumId w:val="2"/>
  </w:num>
  <w:num w:numId="6" w16cid:durableId="1526285268">
    <w:abstractNumId w:val="17"/>
  </w:num>
  <w:num w:numId="7" w16cid:durableId="1879731611">
    <w:abstractNumId w:val="4"/>
  </w:num>
  <w:num w:numId="8" w16cid:durableId="604995270">
    <w:abstractNumId w:val="12"/>
  </w:num>
  <w:num w:numId="9" w16cid:durableId="940649576">
    <w:abstractNumId w:val="9"/>
  </w:num>
  <w:num w:numId="10" w16cid:durableId="1059330528">
    <w:abstractNumId w:val="13"/>
  </w:num>
  <w:num w:numId="11" w16cid:durableId="1441757100">
    <w:abstractNumId w:val="3"/>
  </w:num>
  <w:num w:numId="12" w16cid:durableId="1178228278">
    <w:abstractNumId w:val="19"/>
  </w:num>
  <w:num w:numId="13" w16cid:durableId="660816662">
    <w:abstractNumId w:val="14"/>
  </w:num>
  <w:num w:numId="14" w16cid:durableId="1837303897">
    <w:abstractNumId w:val="7"/>
  </w:num>
  <w:num w:numId="15" w16cid:durableId="2086032125">
    <w:abstractNumId w:val="16"/>
  </w:num>
  <w:num w:numId="16" w16cid:durableId="230190167">
    <w:abstractNumId w:val="5"/>
  </w:num>
  <w:num w:numId="17" w16cid:durableId="4568737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82521805">
    <w:abstractNumId w:val="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40835413">
    <w:abstractNumId w:val="24"/>
  </w:num>
  <w:num w:numId="20" w16cid:durableId="1849825216">
    <w:abstractNumId w:val="10"/>
  </w:num>
  <w:num w:numId="21" w16cid:durableId="1444425093">
    <w:abstractNumId w:val="8"/>
  </w:num>
  <w:num w:numId="22" w16cid:durableId="307394728">
    <w:abstractNumId w:val="21"/>
  </w:num>
  <w:num w:numId="23" w16cid:durableId="495847978">
    <w:abstractNumId w:val="22"/>
  </w:num>
  <w:num w:numId="24" w16cid:durableId="622925686">
    <w:abstractNumId w:val="23"/>
  </w:num>
  <w:num w:numId="25" w16cid:durableId="1070233657">
    <w:abstractNumId w:val="20"/>
  </w:num>
  <w:num w:numId="26" w16cid:durableId="19956009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1995"/>
    <w:rsid w:val="0000365D"/>
    <w:rsid w:val="00005D73"/>
    <w:rsid w:val="000060DB"/>
    <w:rsid w:val="000074F1"/>
    <w:rsid w:val="00013134"/>
    <w:rsid w:val="000211E6"/>
    <w:rsid w:val="000214BF"/>
    <w:rsid w:val="0002335B"/>
    <w:rsid w:val="000243BB"/>
    <w:rsid w:val="000246C1"/>
    <w:rsid w:val="000249E5"/>
    <w:rsid w:val="00025518"/>
    <w:rsid w:val="00035CC9"/>
    <w:rsid w:val="00035EA4"/>
    <w:rsid w:val="000375ED"/>
    <w:rsid w:val="00037BB7"/>
    <w:rsid w:val="000405BA"/>
    <w:rsid w:val="000433D0"/>
    <w:rsid w:val="00043B97"/>
    <w:rsid w:val="00046819"/>
    <w:rsid w:val="00047998"/>
    <w:rsid w:val="00047FB4"/>
    <w:rsid w:val="0005086C"/>
    <w:rsid w:val="00057EF7"/>
    <w:rsid w:val="00063BD6"/>
    <w:rsid w:val="00063DF1"/>
    <w:rsid w:val="000644F1"/>
    <w:rsid w:val="000656B4"/>
    <w:rsid w:val="000660AB"/>
    <w:rsid w:val="00066AEA"/>
    <w:rsid w:val="00071946"/>
    <w:rsid w:val="00072D0F"/>
    <w:rsid w:val="00074DF7"/>
    <w:rsid w:val="00084F71"/>
    <w:rsid w:val="00084FD6"/>
    <w:rsid w:val="00085E8B"/>
    <w:rsid w:val="0008737B"/>
    <w:rsid w:val="00090A85"/>
    <w:rsid w:val="00092571"/>
    <w:rsid w:val="00092614"/>
    <w:rsid w:val="00095F06"/>
    <w:rsid w:val="000A1D83"/>
    <w:rsid w:val="000A45B7"/>
    <w:rsid w:val="000B033F"/>
    <w:rsid w:val="000B2845"/>
    <w:rsid w:val="000B2DF5"/>
    <w:rsid w:val="000B337E"/>
    <w:rsid w:val="000B3C32"/>
    <w:rsid w:val="000B5329"/>
    <w:rsid w:val="000C04FD"/>
    <w:rsid w:val="000C0B46"/>
    <w:rsid w:val="000C265B"/>
    <w:rsid w:val="000C306D"/>
    <w:rsid w:val="000C3092"/>
    <w:rsid w:val="000C5EF8"/>
    <w:rsid w:val="000D0607"/>
    <w:rsid w:val="000D4C87"/>
    <w:rsid w:val="000D5949"/>
    <w:rsid w:val="000D732B"/>
    <w:rsid w:val="000D7364"/>
    <w:rsid w:val="000E1114"/>
    <w:rsid w:val="000E4830"/>
    <w:rsid w:val="000E486B"/>
    <w:rsid w:val="000E4951"/>
    <w:rsid w:val="000E5DE5"/>
    <w:rsid w:val="000E73DA"/>
    <w:rsid w:val="000E7F09"/>
    <w:rsid w:val="000F4E2E"/>
    <w:rsid w:val="000F6503"/>
    <w:rsid w:val="000F68E2"/>
    <w:rsid w:val="000F6BBD"/>
    <w:rsid w:val="001000AA"/>
    <w:rsid w:val="00102524"/>
    <w:rsid w:val="001027A8"/>
    <w:rsid w:val="00111311"/>
    <w:rsid w:val="001114DF"/>
    <w:rsid w:val="0011275E"/>
    <w:rsid w:val="00113FF0"/>
    <w:rsid w:val="00114D5C"/>
    <w:rsid w:val="00122B2E"/>
    <w:rsid w:val="001275A1"/>
    <w:rsid w:val="00131FF2"/>
    <w:rsid w:val="0014161C"/>
    <w:rsid w:val="00141808"/>
    <w:rsid w:val="00141932"/>
    <w:rsid w:val="00143326"/>
    <w:rsid w:val="00144255"/>
    <w:rsid w:val="00146B7E"/>
    <w:rsid w:val="00154628"/>
    <w:rsid w:val="001556D7"/>
    <w:rsid w:val="00156C91"/>
    <w:rsid w:val="001577A2"/>
    <w:rsid w:val="0016042D"/>
    <w:rsid w:val="001606D1"/>
    <w:rsid w:val="00162423"/>
    <w:rsid w:val="00163146"/>
    <w:rsid w:val="00163A77"/>
    <w:rsid w:val="00164210"/>
    <w:rsid w:val="001643E3"/>
    <w:rsid w:val="0016677F"/>
    <w:rsid w:val="00166785"/>
    <w:rsid w:val="001729E9"/>
    <w:rsid w:val="00173EF0"/>
    <w:rsid w:val="00174A85"/>
    <w:rsid w:val="0017531E"/>
    <w:rsid w:val="0017546B"/>
    <w:rsid w:val="0018210A"/>
    <w:rsid w:val="00182C2E"/>
    <w:rsid w:val="001840C7"/>
    <w:rsid w:val="001848B3"/>
    <w:rsid w:val="001904DC"/>
    <w:rsid w:val="00190B77"/>
    <w:rsid w:val="001925A6"/>
    <w:rsid w:val="00192E1A"/>
    <w:rsid w:val="001949BF"/>
    <w:rsid w:val="00195452"/>
    <w:rsid w:val="001A0E6E"/>
    <w:rsid w:val="001A2102"/>
    <w:rsid w:val="001A2C54"/>
    <w:rsid w:val="001A434D"/>
    <w:rsid w:val="001A5148"/>
    <w:rsid w:val="001A63BA"/>
    <w:rsid w:val="001A6EA7"/>
    <w:rsid w:val="001B0615"/>
    <w:rsid w:val="001B663D"/>
    <w:rsid w:val="001B724F"/>
    <w:rsid w:val="001B73D9"/>
    <w:rsid w:val="001C1139"/>
    <w:rsid w:val="001C2F6B"/>
    <w:rsid w:val="001C388B"/>
    <w:rsid w:val="001C3AE5"/>
    <w:rsid w:val="001C6742"/>
    <w:rsid w:val="001C6D4A"/>
    <w:rsid w:val="001C79D1"/>
    <w:rsid w:val="001D1DFA"/>
    <w:rsid w:val="001D5960"/>
    <w:rsid w:val="001D5F6B"/>
    <w:rsid w:val="001D5FB5"/>
    <w:rsid w:val="001E0C05"/>
    <w:rsid w:val="001E1CA9"/>
    <w:rsid w:val="001E2441"/>
    <w:rsid w:val="001E6E9B"/>
    <w:rsid w:val="001E795C"/>
    <w:rsid w:val="001F37F5"/>
    <w:rsid w:val="00200910"/>
    <w:rsid w:val="002059B3"/>
    <w:rsid w:val="00205FB7"/>
    <w:rsid w:val="0020743E"/>
    <w:rsid w:val="002109A3"/>
    <w:rsid w:val="00212C00"/>
    <w:rsid w:val="0021341C"/>
    <w:rsid w:val="00221F14"/>
    <w:rsid w:val="00223502"/>
    <w:rsid w:val="00224CBF"/>
    <w:rsid w:val="00226254"/>
    <w:rsid w:val="00226505"/>
    <w:rsid w:val="00226ACA"/>
    <w:rsid w:val="00230722"/>
    <w:rsid w:val="00231221"/>
    <w:rsid w:val="00233063"/>
    <w:rsid w:val="00241AF4"/>
    <w:rsid w:val="0024272A"/>
    <w:rsid w:val="00242C3B"/>
    <w:rsid w:val="00243094"/>
    <w:rsid w:val="00244210"/>
    <w:rsid w:val="00247FC2"/>
    <w:rsid w:val="00250386"/>
    <w:rsid w:val="00253625"/>
    <w:rsid w:val="002569CA"/>
    <w:rsid w:val="00256DC8"/>
    <w:rsid w:val="002603E8"/>
    <w:rsid w:val="00260645"/>
    <w:rsid w:val="00261F2B"/>
    <w:rsid w:val="0026204B"/>
    <w:rsid w:val="002623AB"/>
    <w:rsid w:val="00262469"/>
    <w:rsid w:val="00262B1B"/>
    <w:rsid w:val="002644D0"/>
    <w:rsid w:val="00264FA2"/>
    <w:rsid w:val="002652E8"/>
    <w:rsid w:val="002664D9"/>
    <w:rsid w:val="00273A66"/>
    <w:rsid w:val="002753AD"/>
    <w:rsid w:val="00276212"/>
    <w:rsid w:val="00276BBD"/>
    <w:rsid w:val="00282D45"/>
    <w:rsid w:val="00282E11"/>
    <w:rsid w:val="0028370C"/>
    <w:rsid w:val="002845F7"/>
    <w:rsid w:val="002858DB"/>
    <w:rsid w:val="00285A47"/>
    <w:rsid w:val="00295D3D"/>
    <w:rsid w:val="002A2E8D"/>
    <w:rsid w:val="002A3FB2"/>
    <w:rsid w:val="002A4997"/>
    <w:rsid w:val="002A4C26"/>
    <w:rsid w:val="002A6AC7"/>
    <w:rsid w:val="002A6C30"/>
    <w:rsid w:val="002B0489"/>
    <w:rsid w:val="002B07B1"/>
    <w:rsid w:val="002B384D"/>
    <w:rsid w:val="002B42D6"/>
    <w:rsid w:val="002B565F"/>
    <w:rsid w:val="002B5B83"/>
    <w:rsid w:val="002B61D1"/>
    <w:rsid w:val="002C043B"/>
    <w:rsid w:val="002C1712"/>
    <w:rsid w:val="002C635E"/>
    <w:rsid w:val="002C69C0"/>
    <w:rsid w:val="002C7558"/>
    <w:rsid w:val="002D03F1"/>
    <w:rsid w:val="002D044A"/>
    <w:rsid w:val="002D26B3"/>
    <w:rsid w:val="002E01C7"/>
    <w:rsid w:val="002E31CE"/>
    <w:rsid w:val="002E4377"/>
    <w:rsid w:val="002F6BC8"/>
    <w:rsid w:val="002F7128"/>
    <w:rsid w:val="0030144E"/>
    <w:rsid w:val="003023DF"/>
    <w:rsid w:val="003028D3"/>
    <w:rsid w:val="00310A2B"/>
    <w:rsid w:val="00311964"/>
    <w:rsid w:val="00311BBB"/>
    <w:rsid w:val="0031374C"/>
    <w:rsid w:val="00314DF3"/>
    <w:rsid w:val="00324563"/>
    <w:rsid w:val="00327B5D"/>
    <w:rsid w:val="0033270B"/>
    <w:rsid w:val="00332781"/>
    <w:rsid w:val="00333827"/>
    <w:rsid w:val="00341E5B"/>
    <w:rsid w:val="0034579E"/>
    <w:rsid w:val="003469BF"/>
    <w:rsid w:val="00346AA2"/>
    <w:rsid w:val="0035108E"/>
    <w:rsid w:val="00353A14"/>
    <w:rsid w:val="00361D47"/>
    <w:rsid w:val="003622F5"/>
    <w:rsid w:val="0036331C"/>
    <w:rsid w:val="00364884"/>
    <w:rsid w:val="00364EC5"/>
    <w:rsid w:val="0036615E"/>
    <w:rsid w:val="003664AD"/>
    <w:rsid w:val="003705F2"/>
    <w:rsid w:val="0037220F"/>
    <w:rsid w:val="0037369A"/>
    <w:rsid w:val="00375DC5"/>
    <w:rsid w:val="00377BEB"/>
    <w:rsid w:val="003807C4"/>
    <w:rsid w:val="0038238C"/>
    <w:rsid w:val="0038526A"/>
    <w:rsid w:val="003865FA"/>
    <w:rsid w:val="003879F2"/>
    <w:rsid w:val="00392C86"/>
    <w:rsid w:val="0039377E"/>
    <w:rsid w:val="00394A21"/>
    <w:rsid w:val="0039724B"/>
    <w:rsid w:val="003A7DDF"/>
    <w:rsid w:val="003B1A9E"/>
    <w:rsid w:val="003B4D0A"/>
    <w:rsid w:val="003B6ED6"/>
    <w:rsid w:val="003B7DE4"/>
    <w:rsid w:val="003C0464"/>
    <w:rsid w:val="003C26C3"/>
    <w:rsid w:val="003C4B4D"/>
    <w:rsid w:val="003C67FA"/>
    <w:rsid w:val="003C70CC"/>
    <w:rsid w:val="003D1902"/>
    <w:rsid w:val="003D2060"/>
    <w:rsid w:val="003D5B18"/>
    <w:rsid w:val="003E2DDA"/>
    <w:rsid w:val="003E39C8"/>
    <w:rsid w:val="003F0A01"/>
    <w:rsid w:val="003F5277"/>
    <w:rsid w:val="00400458"/>
    <w:rsid w:val="004025D8"/>
    <w:rsid w:val="004025E4"/>
    <w:rsid w:val="00403492"/>
    <w:rsid w:val="0040504E"/>
    <w:rsid w:val="00411FF7"/>
    <w:rsid w:val="00412DBA"/>
    <w:rsid w:val="00413998"/>
    <w:rsid w:val="004200FD"/>
    <w:rsid w:val="0042370C"/>
    <w:rsid w:val="0042370E"/>
    <w:rsid w:val="004243B4"/>
    <w:rsid w:val="00426765"/>
    <w:rsid w:val="00431DF6"/>
    <w:rsid w:val="00442491"/>
    <w:rsid w:val="00445E24"/>
    <w:rsid w:val="00454225"/>
    <w:rsid w:val="00455A92"/>
    <w:rsid w:val="00463F0C"/>
    <w:rsid w:val="00464CE9"/>
    <w:rsid w:val="00466346"/>
    <w:rsid w:val="00473F45"/>
    <w:rsid w:val="00475D78"/>
    <w:rsid w:val="00476F37"/>
    <w:rsid w:val="00477779"/>
    <w:rsid w:val="0048140B"/>
    <w:rsid w:val="00484638"/>
    <w:rsid w:val="00485384"/>
    <w:rsid w:val="004873FB"/>
    <w:rsid w:val="00490790"/>
    <w:rsid w:val="004936DC"/>
    <w:rsid w:val="0049554D"/>
    <w:rsid w:val="004974D2"/>
    <w:rsid w:val="004976F9"/>
    <w:rsid w:val="004A30B4"/>
    <w:rsid w:val="004A30FA"/>
    <w:rsid w:val="004A5DB0"/>
    <w:rsid w:val="004A6621"/>
    <w:rsid w:val="004B2967"/>
    <w:rsid w:val="004B4AAC"/>
    <w:rsid w:val="004B5409"/>
    <w:rsid w:val="004B6E8C"/>
    <w:rsid w:val="004C1A08"/>
    <w:rsid w:val="004C74C8"/>
    <w:rsid w:val="004D1385"/>
    <w:rsid w:val="004D1798"/>
    <w:rsid w:val="004D6902"/>
    <w:rsid w:val="004E0965"/>
    <w:rsid w:val="004E483B"/>
    <w:rsid w:val="004E795B"/>
    <w:rsid w:val="004F7697"/>
    <w:rsid w:val="004F7C7F"/>
    <w:rsid w:val="00500AFF"/>
    <w:rsid w:val="00503E9E"/>
    <w:rsid w:val="00504475"/>
    <w:rsid w:val="005046BE"/>
    <w:rsid w:val="00506D0D"/>
    <w:rsid w:val="00507EE7"/>
    <w:rsid w:val="0051059E"/>
    <w:rsid w:val="0051362B"/>
    <w:rsid w:val="00513C3F"/>
    <w:rsid w:val="0051433C"/>
    <w:rsid w:val="00515AE2"/>
    <w:rsid w:val="005223BB"/>
    <w:rsid w:val="00523ED8"/>
    <w:rsid w:val="00524D15"/>
    <w:rsid w:val="005257A1"/>
    <w:rsid w:val="00526FFD"/>
    <w:rsid w:val="00530437"/>
    <w:rsid w:val="005304A8"/>
    <w:rsid w:val="005319D0"/>
    <w:rsid w:val="00532392"/>
    <w:rsid w:val="00532592"/>
    <w:rsid w:val="0053299E"/>
    <w:rsid w:val="0053577C"/>
    <w:rsid w:val="00541123"/>
    <w:rsid w:val="005427C4"/>
    <w:rsid w:val="0054359F"/>
    <w:rsid w:val="0054559D"/>
    <w:rsid w:val="00547E86"/>
    <w:rsid w:val="00554EB2"/>
    <w:rsid w:val="005561B3"/>
    <w:rsid w:val="00562112"/>
    <w:rsid w:val="005627F5"/>
    <w:rsid w:val="0056448C"/>
    <w:rsid w:val="00567745"/>
    <w:rsid w:val="00567BD9"/>
    <w:rsid w:val="00570623"/>
    <w:rsid w:val="00571384"/>
    <w:rsid w:val="00571A3C"/>
    <w:rsid w:val="005740C8"/>
    <w:rsid w:val="005745AA"/>
    <w:rsid w:val="00574611"/>
    <w:rsid w:val="00575C6B"/>
    <w:rsid w:val="005763DB"/>
    <w:rsid w:val="005774E1"/>
    <w:rsid w:val="00580D2C"/>
    <w:rsid w:val="00581218"/>
    <w:rsid w:val="00584F9F"/>
    <w:rsid w:val="00585102"/>
    <w:rsid w:val="0059255A"/>
    <w:rsid w:val="00593943"/>
    <w:rsid w:val="00593F2C"/>
    <w:rsid w:val="00594F42"/>
    <w:rsid w:val="0059720C"/>
    <w:rsid w:val="005A0006"/>
    <w:rsid w:val="005A6723"/>
    <w:rsid w:val="005A722B"/>
    <w:rsid w:val="005B0943"/>
    <w:rsid w:val="005B342A"/>
    <w:rsid w:val="005B7721"/>
    <w:rsid w:val="005C24AA"/>
    <w:rsid w:val="005C32BE"/>
    <w:rsid w:val="005C46E7"/>
    <w:rsid w:val="005C49CA"/>
    <w:rsid w:val="005C4C27"/>
    <w:rsid w:val="005C6A6F"/>
    <w:rsid w:val="005C6B4B"/>
    <w:rsid w:val="005D1D89"/>
    <w:rsid w:val="005D4AC7"/>
    <w:rsid w:val="005D5514"/>
    <w:rsid w:val="005D79C8"/>
    <w:rsid w:val="005E1947"/>
    <w:rsid w:val="005E24F8"/>
    <w:rsid w:val="005F1D5D"/>
    <w:rsid w:val="005F3289"/>
    <w:rsid w:val="005F729A"/>
    <w:rsid w:val="005F72DA"/>
    <w:rsid w:val="005F7C24"/>
    <w:rsid w:val="0060006C"/>
    <w:rsid w:val="00600F5F"/>
    <w:rsid w:val="006015A2"/>
    <w:rsid w:val="00602A64"/>
    <w:rsid w:val="00607D8E"/>
    <w:rsid w:val="006147B2"/>
    <w:rsid w:val="00615034"/>
    <w:rsid w:val="00615930"/>
    <w:rsid w:val="00615F32"/>
    <w:rsid w:val="00617B7F"/>
    <w:rsid w:val="0062069C"/>
    <w:rsid w:val="00623B5E"/>
    <w:rsid w:val="00632879"/>
    <w:rsid w:val="00635503"/>
    <w:rsid w:val="00635D63"/>
    <w:rsid w:val="00641110"/>
    <w:rsid w:val="00641450"/>
    <w:rsid w:val="00641BE1"/>
    <w:rsid w:val="00641CD6"/>
    <w:rsid w:val="00642E13"/>
    <w:rsid w:val="00643B51"/>
    <w:rsid w:val="00645AFA"/>
    <w:rsid w:val="00646B23"/>
    <w:rsid w:val="006471A7"/>
    <w:rsid w:val="00650A97"/>
    <w:rsid w:val="00657B3B"/>
    <w:rsid w:val="006601A2"/>
    <w:rsid w:val="006617A4"/>
    <w:rsid w:val="0066521A"/>
    <w:rsid w:val="00665468"/>
    <w:rsid w:val="0066715B"/>
    <w:rsid w:val="0067030F"/>
    <w:rsid w:val="00670818"/>
    <w:rsid w:val="00670844"/>
    <w:rsid w:val="006711D4"/>
    <w:rsid w:val="00672C11"/>
    <w:rsid w:val="00673A97"/>
    <w:rsid w:val="0067455A"/>
    <w:rsid w:val="00675C7B"/>
    <w:rsid w:val="00676508"/>
    <w:rsid w:val="0068039A"/>
    <w:rsid w:val="00681609"/>
    <w:rsid w:val="00682DD3"/>
    <w:rsid w:val="00684033"/>
    <w:rsid w:val="00684301"/>
    <w:rsid w:val="006915E3"/>
    <w:rsid w:val="006929E3"/>
    <w:rsid w:val="00692D8A"/>
    <w:rsid w:val="0069451F"/>
    <w:rsid w:val="00695523"/>
    <w:rsid w:val="006A1533"/>
    <w:rsid w:val="006A18B1"/>
    <w:rsid w:val="006A6BF0"/>
    <w:rsid w:val="006A6C62"/>
    <w:rsid w:val="006B00DC"/>
    <w:rsid w:val="006B1D1B"/>
    <w:rsid w:val="006B2C80"/>
    <w:rsid w:val="006B4282"/>
    <w:rsid w:val="006B65E0"/>
    <w:rsid w:val="006B6B7C"/>
    <w:rsid w:val="006C21A7"/>
    <w:rsid w:val="006C2F88"/>
    <w:rsid w:val="006C3E1A"/>
    <w:rsid w:val="006C3EB9"/>
    <w:rsid w:val="006C418D"/>
    <w:rsid w:val="006C4DAF"/>
    <w:rsid w:val="006C5455"/>
    <w:rsid w:val="006D0D94"/>
    <w:rsid w:val="006D304F"/>
    <w:rsid w:val="006D319F"/>
    <w:rsid w:val="006D42D0"/>
    <w:rsid w:val="006D4B28"/>
    <w:rsid w:val="006D78F4"/>
    <w:rsid w:val="006E0DD3"/>
    <w:rsid w:val="006E2C9F"/>
    <w:rsid w:val="006E2FDE"/>
    <w:rsid w:val="006E35BB"/>
    <w:rsid w:val="006E75A5"/>
    <w:rsid w:val="006F25D0"/>
    <w:rsid w:val="006F338A"/>
    <w:rsid w:val="006F56A4"/>
    <w:rsid w:val="007003D5"/>
    <w:rsid w:val="00700994"/>
    <w:rsid w:val="0070131A"/>
    <w:rsid w:val="00701EA4"/>
    <w:rsid w:val="00704F44"/>
    <w:rsid w:val="0071033E"/>
    <w:rsid w:val="00710D5C"/>
    <w:rsid w:val="00712C3C"/>
    <w:rsid w:val="00715503"/>
    <w:rsid w:val="00715DAA"/>
    <w:rsid w:val="00716D3C"/>
    <w:rsid w:val="00723141"/>
    <w:rsid w:val="0072529D"/>
    <w:rsid w:val="007260C2"/>
    <w:rsid w:val="0072635F"/>
    <w:rsid w:val="00727AA3"/>
    <w:rsid w:val="00733FA6"/>
    <w:rsid w:val="00742287"/>
    <w:rsid w:val="00745D30"/>
    <w:rsid w:val="007501EB"/>
    <w:rsid w:val="0075111B"/>
    <w:rsid w:val="007515F4"/>
    <w:rsid w:val="007564D2"/>
    <w:rsid w:val="0075797C"/>
    <w:rsid w:val="00760668"/>
    <w:rsid w:val="00761692"/>
    <w:rsid w:val="0076182C"/>
    <w:rsid w:val="00761869"/>
    <w:rsid w:val="00762AC7"/>
    <w:rsid w:val="00763C7F"/>
    <w:rsid w:val="00765093"/>
    <w:rsid w:val="0076570D"/>
    <w:rsid w:val="0076693C"/>
    <w:rsid w:val="00766E9A"/>
    <w:rsid w:val="0077060E"/>
    <w:rsid w:val="00772BAA"/>
    <w:rsid w:val="0077450C"/>
    <w:rsid w:val="00776639"/>
    <w:rsid w:val="00777E66"/>
    <w:rsid w:val="007840B7"/>
    <w:rsid w:val="00791234"/>
    <w:rsid w:val="0079259E"/>
    <w:rsid w:val="007946F1"/>
    <w:rsid w:val="007976EE"/>
    <w:rsid w:val="007A0032"/>
    <w:rsid w:val="007A16F2"/>
    <w:rsid w:val="007A7CEB"/>
    <w:rsid w:val="007B009B"/>
    <w:rsid w:val="007B18A2"/>
    <w:rsid w:val="007B2C5E"/>
    <w:rsid w:val="007B3F9E"/>
    <w:rsid w:val="007B5F71"/>
    <w:rsid w:val="007B64C1"/>
    <w:rsid w:val="007B6AE7"/>
    <w:rsid w:val="007C5CF6"/>
    <w:rsid w:val="007C71E0"/>
    <w:rsid w:val="007D311D"/>
    <w:rsid w:val="007D44FF"/>
    <w:rsid w:val="007D5353"/>
    <w:rsid w:val="007D5F7D"/>
    <w:rsid w:val="007D617F"/>
    <w:rsid w:val="007D71D9"/>
    <w:rsid w:val="007E0FD3"/>
    <w:rsid w:val="007E1556"/>
    <w:rsid w:val="007E1FFB"/>
    <w:rsid w:val="007F07DB"/>
    <w:rsid w:val="007F087F"/>
    <w:rsid w:val="007F55A9"/>
    <w:rsid w:val="007F5ADB"/>
    <w:rsid w:val="00800724"/>
    <w:rsid w:val="008022FE"/>
    <w:rsid w:val="0080263A"/>
    <w:rsid w:val="00802965"/>
    <w:rsid w:val="00802EDC"/>
    <w:rsid w:val="00803FBB"/>
    <w:rsid w:val="0080401A"/>
    <w:rsid w:val="008042F4"/>
    <w:rsid w:val="00804C65"/>
    <w:rsid w:val="00806B6F"/>
    <w:rsid w:val="00813C23"/>
    <w:rsid w:val="00814CA0"/>
    <w:rsid w:val="00815F05"/>
    <w:rsid w:val="008259BC"/>
    <w:rsid w:val="008271F0"/>
    <w:rsid w:val="00830797"/>
    <w:rsid w:val="00830E5F"/>
    <w:rsid w:val="00832636"/>
    <w:rsid w:val="00832E4C"/>
    <w:rsid w:val="00834E8F"/>
    <w:rsid w:val="008356D2"/>
    <w:rsid w:val="00836E7A"/>
    <w:rsid w:val="008375C5"/>
    <w:rsid w:val="0084629D"/>
    <w:rsid w:val="008473AE"/>
    <w:rsid w:val="00851F7B"/>
    <w:rsid w:val="008530DC"/>
    <w:rsid w:val="00855DEA"/>
    <w:rsid w:val="008573E6"/>
    <w:rsid w:val="0086400B"/>
    <w:rsid w:val="00872E2A"/>
    <w:rsid w:val="00872EA9"/>
    <w:rsid w:val="008743B1"/>
    <w:rsid w:val="00876D00"/>
    <w:rsid w:val="00880B1D"/>
    <w:rsid w:val="0088102E"/>
    <w:rsid w:val="00881469"/>
    <w:rsid w:val="00883EB4"/>
    <w:rsid w:val="00885B43"/>
    <w:rsid w:val="0089116A"/>
    <w:rsid w:val="00892861"/>
    <w:rsid w:val="00893BFF"/>
    <w:rsid w:val="00893D02"/>
    <w:rsid w:val="00893F8C"/>
    <w:rsid w:val="00895D7B"/>
    <w:rsid w:val="008A0C7A"/>
    <w:rsid w:val="008A30D8"/>
    <w:rsid w:val="008A514B"/>
    <w:rsid w:val="008A672F"/>
    <w:rsid w:val="008A7302"/>
    <w:rsid w:val="008B1EEA"/>
    <w:rsid w:val="008B2352"/>
    <w:rsid w:val="008B2826"/>
    <w:rsid w:val="008B2B01"/>
    <w:rsid w:val="008B2E24"/>
    <w:rsid w:val="008B4A4C"/>
    <w:rsid w:val="008B7C48"/>
    <w:rsid w:val="008C0CD6"/>
    <w:rsid w:val="008C15B2"/>
    <w:rsid w:val="008D0D34"/>
    <w:rsid w:val="008D21B1"/>
    <w:rsid w:val="008E25BF"/>
    <w:rsid w:val="008E2DC8"/>
    <w:rsid w:val="008E7334"/>
    <w:rsid w:val="008E7732"/>
    <w:rsid w:val="008E7BC7"/>
    <w:rsid w:val="008E7C4D"/>
    <w:rsid w:val="008F06F7"/>
    <w:rsid w:val="008F3B49"/>
    <w:rsid w:val="008F3CFF"/>
    <w:rsid w:val="00902ED1"/>
    <w:rsid w:val="00903671"/>
    <w:rsid w:val="00903D98"/>
    <w:rsid w:val="0090536B"/>
    <w:rsid w:val="00906446"/>
    <w:rsid w:val="0090650E"/>
    <w:rsid w:val="00910AC5"/>
    <w:rsid w:val="00911C00"/>
    <w:rsid w:val="00911F97"/>
    <w:rsid w:val="00913B4B"/>
    <w:rsid w:val="00913B93"/>
    <w:rsid w:val="00913FBA"/>
    <w:rsid w:val="009141B8"/>
    <w:rsid w:val="00915D8B"/>
    <w:rsid w:val="0091737F"/>
    <w:rsid w:val="009245BC"/>
    <w:rsid w:val="00925060"/>
    <w:rsid w:val="00930463"/>
    <w:rsid w:val="00932F9E"/>
    <w:rsid w:val="009338D7"/>
    <w:rsid w:val="0093496C"/>
    <w:rsid w:val="00935382"/>
    <w:rsid w:val="00935D29"/>
    <w:rsid w:val="00936B42"/>
    <w:rsid w:val="0093765C"/>
    <w:rsid w:val="00937859"/>
    <w:rsid w:val="00937CD1"/>
    <w:rsid w:val="00937E47"/>
    <w:rsid w:val="00941708"/>
    <w:rsid w:val="00943268"/>
    <w:rsid w:val="009436CA"/>
    <w:rsid w:val="00943EA0"/>
    <w:rsid w:val="00944112"/>
    <w:rsid w:val="00946554"/>
    <w:rsid w:val="00951F64"/>
    <w:rsid w:val="009537F3"/>
    <w:rsid w:val="009577D4"/>
    <w:rsid w:val="009616D1"/>
    <w:rsid w:val="009624E9"/>
    <w:rsid w:val="00962B17"/>
    <w:rsid w:val="00972BB7"/>
    <w:rsid w:val="00973B85"/>
    <w:rsid w:val="00974109"/>
    <w:rsid w:val="00974CCF"/>
    <w:rsid w:val="00984157"/>
    <w:rsid w:val="00986564"/>
    <w:rsid w:val="00987AA9"/>
    <w:rsid w:val="00987B07"/>
    <w:rsid w:val="00993A56"/>
    <w:rsid w:val="009A0D07"/>
    <w:rsid w:val="009A12AE"/>
    <w:rsid w:val="009A3BBE"/>
    <w:rsid w:val="009A52B6"/>
    <w:rsid w:val="009B0511"/>
    <w:rsid w:val="009B0804"/>
    <w:rsid w:val="009B262D"/>
    <w:rsid w:val="009B2EB1"/>
    <w:rsid w:val="009B32F1"/>
    <w:rsid w:val="009B3344"/>
    <w:rsid w:val="009C081F"/>
    <w:rsid w:val="009C08A5"/>
    <w:rsid w:val="009C4CFA"/>
    <w:rsid w:val="009D54CB"/>
    <w:rsid w:val="009D5E6E"/>
    <w:rsid w:val="009D7260"/>
    <w:rsid w:val="009E2B72"/>
    <w:rsid w:val="009E47CC"/>
    <w:rsid w:val="009E6692"/>
    <w:rsid w:val="009F0378"/>
    <w:rsid w:val="009F03F5"/>
    <w:rsid w:val="009F635C"/>
    <w:rsid w:val="009F6E19"/>
    <w:rsid w:val="00A02723"/>
    <w:rsid w:val="00A02BD9"/>
    <w:rsid w:val="00A0730C"/>
    <w:rsid w:val="00A12779"/>
    <w:rsid w:val="00A1366E"/>
    <w:rsid w:val="00A16602"/>
    <w:rsid w:val="00A173D3"/>
    <w:rsid w:val="00A2196D"/>
    <w:rsid w:val="00A27B43"/>
    <w:rsid w:val="00A3183F"/>
    <w:rsid w:val="00A355A2"/>
    <w:rsid w:val="00A3772A"/>
    <w:rsid w:val="00A42E64"/>
    <w:rsid w:val="00A43133"/>
    <w:rsid w:val="00A44571"/>
    <w:rsid w:val="00A46C58"/>
    <w:rsid w:val="00A47FFB"/>
    <w:rsid w:val="00A53D39"/>
    <w:rsid w:val="00A55EE2"/>
    <w:rsid w:val="00A60757"/>
    <w:rsid w:val="00A6133E"/>
    <w:rsid w:val="00A61B55"/>
    <w:rsid w:val="00A62FE0"/>
    <w:rsid w:val="00A6419B"/>
    <w:rsid w:val="00A65354"/>
    <w:rsid w:val="00A65D4E"/>
    <w:rsid w:val="00A661A4"/>
    <w:rsid w:val="00A66D19"/>
    <w:rsid w:val="00A7056F"/>
    <w:rsid w:val="00A734CF"/>
    <w:rsid w:val="00A7389F"/>
    <w:rsid w:val="00A801FB"/>
    <w:rsid w:val="00A80287"/>
    <w:rsid w:val="00A934DE"/>
    <w:rsid w:val="00A9351D"/>
    <w:rsid w:val="00A94717"/>
    <w:rsid w:val="00A94B28"/>
    <w:rsid w:val="00AA1410"/>
    <w:rsid w:val="00AA2ACB"/>
    <w:rsid w:val="00AA595E"/>
    <w:rsid w:val="00AA7EE6"/>
    <w:rsid w:val="00AA7EEC"/>
    <w:rsid w:val="00AB0915"/>
    <w:rsid w:val="00AB2BB3"/>
    <w:rsid w:val="00AB3639"/>
    <w:rsid w:val="00AB4667"/>
    <w:rsid w:val="00AB623D"/>
    <w:rsid w:val="00AB748D"/>
    <w:rsid w:val="00AB77FB"/>
    <w:rsid w:val="00AC69D8"/>
    <w:rsid w:val="00AD79EB"/>
    <w:rsid w:val="00AE15D4"/>
    <w:rsid w:val="00AE2517"/>
    <w:rsid w:val="00AE27FE"/>
    <w:rsid w:val="00AE4C2D"/>
    <w:rsid w:val="00AE6050"/>
    <w:rsid w:val="00AE774B"/>
    <w:rsid w:val="00AF08ED"/>
    <w:rsid w:val="00AF0CC3"/>
    <w:rsid w:val="00AF0EA7"/>
    <w:rsid w:val="00AF3A01"/>
    <w:rsid w:val="00AF3F68"/>
    <w:rsid w:val="00AF4A21"/>
    <w:rsid w:val="00AF73E0"/>
    <w:rsid w:val="00B0217C"/>
    <w:rsid w:val="00B03013"/>
    <w:rsid w:val="00B1074D"/>
    <w:rsid w:val="00B13A01"/>
    <w:rsid w:val="00B14C0D"/>
    <w:rsid w:val="00B15097"/>
    <w:rsid w:val="00B15A59"/>
    <w:rsid w:val="00B20929"/>
    <w:rsid w:val="00B21DDA"/>
    <w:rsid w:val="00B23539"/>
    <w:rsid w:val="00B2510E"/>
    <w:rsid w:val="00B26311"/>
    <w:rsid w:val="00B264B6"/>
    <w:rsid w:val="00B27F44"/>
    <w:rsid w:val="00B33950"/>
    <w:rsid w:val="00B41D3A"/>
    <w:rsid w:val="00B43989"/>
    <w:rsid w:val="00B46A66"/>
    <w:rsid w:val="00B46C01"/>
    <w:rsid w:val="00B507EC"/>
    <w:rsid w:val="00B52366"/>
    <w:rsid w:val="00B54519"/>
    <w:rsid w:val="00B55C22"/>
    <w:rsid w:val="00B55DA0"/>
    <w:rsid w:val="00B6333B"/>
    <w:rsid w:val="00B6356D"/>
    <w:rsid w:val="00B63975"/>
    <w:rsid w:val="00B658A3"/>
    <w:rsid w:val="00B65AED"/>
    <w:rsid w:val="00B65CC1"/>
    <w:rsid w:val="00B66E26"/>
    <w:rsid w:val="00B72724"/>
    <w:rsid w:val="00B72D72"/>
    <w:rsid w:val="00B735F8"/>
    <w:rsid w:val="00B73A95"/>
    <w:rsid w:val="00B75AC0"/>
    <w:rsid w:val="00B76DC4"/>
    <w:rsid w:val="00B76FFA"/>
    <w:rsid w:val="00B77351"/>
    <w:rsid w:val="00B81A96"/>
    <w:rsid w:val="00B82458"/>
    <w:rsid w:val="00B83523"/>
    <w:rsid w:val="00B8371D"/>
    <w:rsid w:val="00B84B86"/>
    <w:rsid w:val="00B9107B"/>
    <w:rsid w:val="00B92D9E"/>
    <w:rsid w:val="00B9615D"/>
    <w:rsid w:val="00B979D7"/>
    <w:rsid w:val="00BA1CAF"/>
    <w:rsid w:val="00BA2983"/>
    <w:rsid w:val="00BA3232"/>
    <w:rsid w:val="00BA45D7"/>
    <w:rsid w:val="00BA460C"/>
    <w:rsid w:val="00BA560D"/>
    <w:rsid w:val="00BA5C42"/>
    <w:rsid w:val="00BA7638"/>
    <w:rsid w:val="00BB236F"/>
    <w:rsid w:val="00BB5DB8"/>
    <w:rsid w:val="00BC2BC6"/>
    <w:rsid w:val="00BC2D40"/>
    <w:rsid w:val="00BD2224"/>
    <w:rsid w:val="00BD47EA"/>
    <w:rsid w:val="00BE0958"/>
    <w:rsid w:val="00BE0D8A"/>
    <w:rsid w:val="00BE14C0"/>
    <w:rsid w:val="00BE4866"/>
    <w:rsid w:val="00BE60AA"/>
    <w:rsid w:val="00BE6A0A"/>
    <w:rsid w:val="00BF137D"/>
    <w:rsid w:val="00BF2786"/>
    <w:rsid w:val="00BF3B41"/>
    <w:rsid w:val="00BF58F0"/>
    <w:rsid w:val="00BF6184"/>
    <w:rsid w:val="00BF7FEF"/>
    <w:rsid w:val="00C04353"/>
    <w:rsid w:val="00C05D5B"/>
    <w:rsid w:val="00C06767"/>
    <w:rsid w:val="00C06A53"/>
    <w:rsid w:val="00C06DE7"/>
    <w:rsid w:val="00C10BCC"/>
    <w:rsid w:val="00C11635"/>
    <w:rsid w:val="00C1322B"/>
    <w:rsid w:val="00C13D24"/>
    <w:rsid w:val="00C13EFB"/>
    <w:rsid w:val="00C16B95"/>
    <w:rsid w:val="00C17ACF"/>
    <w:rsid w:val="00C208B2"/>
    <w:rsid w:val="00C224E2"/>
    <w:rsid w:val="00C22A85"/>
    <w:rsid w:val="00C31F07"/>
    <w:rsid w:val="00C333D4"/>
    <w:rsid w:val="00C358DB"/>
    <w:rsid w:val="00C35B3E"/>
    <w:rsid w:val="00C37BA0"/>
    <w:rsid w:val="00C414D2"/>
    <w:rsid w:val="00C42633"/>
    <w:rsid w:val="00C42F95"/>
    <w:rsid w:val="00C432F7"/>
    <w:rsid w:val="00C43AF0"/>
    <w:rsid w:val="00C4583F"/>
    <w:rsid w:val="00C47261"/>
    <w:rsid w:val="00C5177D"/>
    <w:rsid w:val="00C53760"/>
    <w:rsid w:val="00C53AD5"/>
    <w:rsid w:val="00C546D2"/>
    <w:rsid w:val="00C57473"/>
    <w:rsid w:val="00C604AB"/>
    <w:rsid w:val="00C60FE9"/>
    <w:rsid w:val="00C6216C"/>
    <w:rsid w:val="00C62F1C"/>
    <w:rsid w:val="00C71702"/>
    <w:rsid w:val="00C731D3"/>
    <w:rsid w:val="00C74959"/>
    <w:rsid w:val="00C75ABB"/>
    <w:rsid w:val="00C812C1"/>
    <w:rsid w:val="00C838F7"/>
    <w:rsid w:val="00C86052"/>
    <w:rsid w:val="00C874F8"/>
    <w:rsid w:val="00C907D7"/>
    <w:rsid w:val="00C90923"/>
    <w:rsid w:val="00C93F3A"/>
    <w:rsid w:val="00CA3A1A"/>
    <w:rsid w:val="00CB3767"/>
    <w:rsid w:val="00CB3AE1"/>
    <w:rsid w:val="00CB3CE0"/>
    <w:rsid w:val="00CB70C8"/>
    <w:rsid w:val="00CC0287"/>
    <w:rsid w:val="00CC0568"/>
    <w:rsid w:val="00CC511D"/>
    <w:rsid w:val="00CD7782"/>
    <w:rsid w:val="00CE025C"/>
    <w:rsid w:val="00CE1E5F"/>
    <w:rsid w:val="00CE25CD"/>
    <w:rsid w:val="00CE519B"/>
    <w:rsid w:val="00CE6A72"/>
    <w:rsid w:val="00CF1400"/>
    <w:rsid w:val="00CF1EAB"/>
    <w:rsid w:val="00CF3862"/>
    <w:rsid w:val="00CF6F9B"/>
    <w:rsid w:val="00D0228E"/>
    <w:rsid w:val="00D032BB"/>
    <w:rsid w:val="00D06B4F"/>
    <w:rsid w:val="00D0771B"/>
    <w:rsid w:val="00D100C7"/>
    <w:rsid w:val="00D11C45"/>
    <w:rsid w:val="00D123E0"/>
    <w:rsid w:val="00D13E8C"/>
    <w:rsid w:val="00D14154"/>
    <w:rsid w:val="00D155E9"/>
    <w:rsid w:val="00D15A46"/>
    <w:rsid w:val="00D15EF6"/>
    <w:rsid w:val="00D17408"/>
    <w:rsid w:val="00D176E6"/>
    <w:rsid w:val="00D20F82"/>
    <w:rsid w:val="00D21859"/>
    <w:rsid w:val="00D24515"/>
    <w:rsid w:val="00D26196"/>
    <w:rsid w:val="00D3107B"/>
    <w:rsid w:val="00D3390D"/>
    <w:rsid w:val="00D40677"/>
    <w:rsid w:val="00D42644"/>
    <w:rsid w:val="00D43267"/>
    <w:rsid w:val="00D4420C"/>
    <w:rsid w:val="00D5143A"/>
    <w:rsid w:val="00D53C59"/>
    <w:rsid w:val="00D53E0E"/>
    <w:rsid w:val="00D54435"/>
    <w:rsid w:val="00D54FC7"/>
    <w:rsid w:val="00D563C4"/>
    <w:rsid w:val="00D603AA"/>
    <w:rsid w:val="00D603FE"/>
    <w:rsid w:val="00D61172"/>
    <w:rsid w:val="00D61C1C"/>
    <w:rsid w:val="00D670C2"/>
    <w:rsid w:val="00D72649"/>
    <w:rsid w:val="00D73A1F"/>
    <w:rsid w:val="00D73F4C"/>
    <w:rsid w:val="00D749A4"/>
    <w:rsid w:val="00D75348"/>
    <w:rsid w:val="00D75D97"/>
    <w:rsid w:val="00D772F6"/>
    <w:rsid w:val="00D8534E"/>
    <w:rsid w:val="00D859B2"/>
    <w:rsid w:val="00D935BE"/>
    <w:rsid w:val="00D93F93"/>
    <w:rsid w:val="00D94000"/>
    <w:rsid w:val="00DA1869"/>
    <w:rsid w:val="00DA48DC"/>
    <w:rsid w:val="00DA63E2"/>
    <w:rsid w:val="00DA676C"/>
    <w:rsid w:val="00DA70C1"/>
    <w:rsid w:val="00DB05EC"/>
    <w:rsid w:val="00DB0997"/>
    <w:rsid w:val="00DB1CA1"/>
    <w:rsid w:val="00DB2B02"/>
    <w:rsid w:val="00DB2EC9"/>
    <w:rsid w:val="00DB4A26"/>
    <w:rsid w:val="00DB4CE5"/>
    <w:rsid w:val="00DB549E"/>
    <w:rsid w:val="00DC0DBE"/>
    <w:rsid w:val="00DC17EA"/>
    <w:rsid w:val="00DC254E"/>
    <w:rsid w:val="00DC5438"/>
    <w:rsid w:val="00DC5CA7"/>
    <w:rsid w:val="00DD0274"/>
    <w:rsid w:val="00DE620F"/>
    <w:rsid w:val="00DE6ACE"/>
    <w:rsid w:val="00DE7142"/>
    <w:rsid w:val="00DF1A80"/>
    <w:rsid w:val="00DF20D9"/>
    <w:rsid w:val="00DF3E06"/>
    <w:rsid w:val="00DF46AA"/>
    <w:rsid w:val="00DF4D9C"/>
    <w:rsid w:val="00DF5CEC"/>
    <w:rsid w:val="00DF6A5E"/>
    <w:rsid w:val="00DF711F"/>
    <w:rsid w:val="00DF7C60"/>
    <w:rsid w:val="00E02C16"/>
    <w:rsid w:val="00E02C19"/>
    <w:rsid w:val="00E0565A"/>
    <w:rsid w:val="00E07961"/>
    <w:rsid w:val="00E1011F"/>
    <w:rsid w:val="00E12C49"/>
    <w:rsid w:val="00E1386D"/>
    <w:rsid w:val="00E13A3B"/>
    <w:rsid w:val="00E227E4"/>
    <w:rsid w:val="00E23512"/>
    <w:rsid w:val="00E2364E"/>
    <w:rsid w:val="00E238DA"/>
    <w:rsid w:val="00E2474A"/>
    <w:rsid w:val="00E2506B"/>
    <w:rsid w:val="00E274C6"/>
    <w:rsid w:val="00E30B5D"/>
    <w:rsid w:val="00E35943"/>
    <w:rsid w:val="00E36F08"/>
    <w:rsid w:val="00E400E8"/>
    <w:rsid w:val="00E42628"/>
    <w:rsid w:val="00E43790"/>
    <w:rsid w:val="00E4488A"/>
    <w:rsid w:val="00E470EE"/>
    <w:rsid w:val="00E55AF4"/>
    <w:rsid w:val="00E571B1"/>
    <w:rsid w:val="00E604A5"/>
    <w:rsid w:val="00E708D1"/>
    <w:rsid w:val="00E71B2B"/>
    <w:rsid w:val="00E734E5"/>
    <w:rsid w:val="00E7426F"/>
    <w:rsid w:val="00E768C9"/>
    <w:rsid w:val="00E8796D"/>
    <w:rsid w:val="00E87A82"/>
    <w:rsid w:val="00E9058E"/>
    <w:rsid w:val="00E91814"/>
    <w:rsid w:val="00E936D4"/>
    <w:rsid w:val="00E960CB"/>
    <w:rsid w:val="00E96561"/>
    <w:rsid w:val="00E97A58"/>
    <w:rsid w:val="00EA1A3F"/>
    <w:rsid w:val="00EA5A9E"/>
    <w:rsid w:val="00EA65B7"/>
    <w:rsid w:val="00EA7EFD"/>
    <w:rsid w:val="00EB01F5"/>
    <w:rsid w:val="00EB60B8"/>
    <w:rsid w:val="00EB734B"/>
    <w:rsid w:val="00EC0503"/>
    <w:rsid w:val="00EC1796"/>
    <w:rsid w:val="00EC26CF"/>
    <w:rsid w:val="00EC6783"/>
    <w:rsid w:val="00EC720D"/>
    <w:rsid w:val="00ED0E22"/>
    <w:rsid w:val="00ED75C5"/>
    <w:rsid w:val="00EE0775"/>
    <w:rsid w:val="00EE1E3E"/>
    <w:rsid w:val="00EF1A82"/>
    <w:rsid w:val="00EF31AD"/>
    <w:rsid w:val="00EF4FBD"/>
    <w:rsid w:val="00EF6755"/>
    <w:rsid w:val="00EF7186"/>
    <w:rsid w:val="00F03B47"/>
    <w:rsid w:val="00F068C3"/>
    <w:rsid w:val="00F12B9F"/>
    <w:rsid w:val="00F13819"/>
    <w:rsid w:val="00F16759"/>
    <w:rsid w:val="00F20374"/>
    <w:rsid w:val="00F24AC5"/>
    <w:rsid w:val="00F32394"/>
    <w:rsid w:val="00F35650"/>
    <w:rsid w:val="00F4100B"/>
    <w:rsid w:val="00F45F37"/>
    <w:rsid w:val="00F47A75"/>
    <w:rsid w:val="00F5075A"/>
    <w:rsid w:val="00F529E5"/>
    <w:rsid w:val="00F541C8"/>
    <w:rsid w:val="00F577DF"/>
    <w:rsid w:val="00F63CF1"/>
    <w:rsid w:val="00F71121"/>
    <w:rsid w:val="00F712B7"/>
    <w:rsid w:val="00F71A5D"/>
    <w:rsid w:val="00F71C57"/>
    <w:rsid w:val="00F769EE"/>
    <w:rsid w:val="00F80B27"/>
    <w:rsid w:val="00F822B4"/>
    <w:rsid w:val="00F83B5A"/>
    <w:rsid w:val="00F84E0B"/>
    <w:rsid w:val="00F852F1"/>
    <w:rsid w:val="00F870B0"/>
    <w:rsid w:val="00F91678"/>
    <w:rsid w:val="00F918F8"/>
    <w:rsid w:val="00F93D49"/>
    <w:rsid w:val="00F93D91"/>
    <w:rsid w:val="00F950FA"/>
    <w:rsid w:val="00F956EA"/>
    <w:rsid w:val="00FA02E3"/>
    <w:rsid w:val="00FA068E"/>
    <w:rsid w:val="00FA0808"/>
    <w:rsid w:val="00FA5476"/>
    <w:rsid w:val="00FA677D"/>
    <w:rsid w:val="00FB11E3"/>
    <w:rsid w:val="00FB1381"/>
    <w:rsid w:val="00FB2036"/>
    <w:rsid w:val="00FB2445"/>
    <w:rsid w:val="00FB316D"/>
    <w:rsid w:val="00FB432F"/>
    <w:rsid w:val="00FB4834"/>
    <w:rsid w:val="00FB4E87"/>
    <w:rsid w:val="00FB5E68"/>
    <w:rsid w:val="00FC438F"/>
    <w:rsid w:val="00FC57EA"/>
    <w:rsid w:val="00FC5968"/>
    <w:rsid w:val="00FC752A"/>
    <w:rsid w:val="00FC7927"/>
    <w:rsid w:val="00FC7B75"/>
    <w:rsid w:val="00FD3A6C"/>
    <w:rsid w:val="00FE1175"/>
    <w:rsid w:val="00FE480D"/>
    <w:rsid w:val="00FE5619"/>
    <w:rsid w:val="00FE61E1"/>
    <w:rsid w:val="00FE6BFF"/>
    <w:rsid w:val="00FE6FA0"/>
    <w:rsid w:val="00FF0445"/>
    <w:rsid w:val="00FF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492FA8"/>
  <w15:chartTrackingRefBased/>
  <w15:docId w15:val="{0BDF3255-C6A7-41AE-9114-D3046EE59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ED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645AFA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locked/>
    <w:rsid w:val="008A0C7A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0E486B"/>
    <w:pPr>
      <w:keepNext/>
      <w:spacing w:before="240" w:after="60"/>
      <w:outlineLvl w:val="2"/>
    </w:pPr>
    <w:rPr>
      <w:rFonts w:ascii="Aptos Display" w:hAnsi="Aptos Display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val="x-none"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rsid w:val="005304A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304A8"/>
    <w:rPr>
      <w:rFonts w:ascii="Tahoma" w:hAnsi="Tahoma"/>
      <w:sz w:val="16"/>
      <w:szCs w:val="16"/>
      <w:lang w:val="x-none" w:eastAsia="x-none"/>
    </w:rPr>
  </w:style>
  <w:style w:type="character" w:customStyle="1" w:styleId="notranslate">
    <w:name w:val="notranslate"/>
    <w:rsid w:val="00D53C59"/>
  </w:style>
  <w:style w:type="paragraph" w:styleId="NormalWeb">
    <w:name w:val="Normal (Web)"/>
    <w:basedOn w:val="Normal"/>
    <w:uiPriority w:val="99"/>
    <w:semiHidden/>
    <w:unhideWhenUsed/>
    <w:rsid w:val="00D53C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8A0C7A"/>
    <w:rPr>
      <w:rFonts w:ascii="Arial LatArm" w:hAnsi="Arial LatArm"/>
      <w:b/>
      <w:color w:val="0000FF"/>
      <w:lang w:eastAsia="ru-RU"/>
    </w:rPr>
  </w:style>
  <w:style w:type="character" w:styleId="Hyperlink">
    <w:name w:val="Hyperlink"/>
    <w:rsid w:val="008A0C7A"/>
    <w:rPr>
      <w:color w:val="0000FF"/>
      <w:u w:val="single"/>
    </w:rPr>
  </w:style>
  <w:style w:type="paragraph" w:styleId="BodyText">
    <w:name w:val="Body Text"/>
    <w:basedOn w:val="Normal"/>
    <w:link w:val="BodyTextChar"/>
    <w:rsid w:val="008A0C7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0C7A"/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A0C7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A0C7A"/>
  </w:style>
  <w:style w:type="character" w:styleId="EndnoteReference">
    <w:name w:val="endnote reference"/>
    <w:uiPriority w:val="99"/>
    <w:semiHidden/>
    <w:unhideWhenUsed/>
    <w:rsid w:val="008A0C7A"/>
    <w:rPr>
      <w:vertAlign w:val="superscript"/>
    </w:rPr>
  </w:style>
  <w:style w:type="character" w:customStyle="1" w:styleId="Heading1Char">
    <w:name w:val="Heading 1 Char"/>
    <w:link w:val="Heading1"/>
    <w:rsid w:val="00645AFA"/>
    <w:rPr>
      <w:rFonts w:ascii="Aptos Display" w:eastAsia="Times New Roman" w:hAnsi="Aptos Display" w:cs="Times New Roman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semiHidden/>
    <w:rsid w:val="000E486B"/>
    <w:rPr>
      <w:rFonts w:ascii="Aptos Display" w:eastAsia="Times New Roman" w:hAnsi="Aptos Display" w:cs="Times New Roman"/>
      <w:b/>
      <w:bCs/>
      <w:sz w:val="26"/>
      <w:szCs w:val="26"/>
    </w:rPr>
  </w:style>
  <w:style w:type="character" w:styleId="UnresolvedMention">
    <w:name w:val="Unresolved Mention"/>
    <w:uiPriority w:val="99"/>
    <w:semiHidden/>
    <w:unhideWhenUsed/>
    <w:rsid w:val="000E48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9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EDD6E-C5FB-4516-96FC-0DE50B064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1969</Words>
  <Characters>11228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Roza Mehrabyan</cp:lastModifiedBy>
  <cp:revision>2</cp:revision>
  <cp:lastPrinted>2026-04-01T06:11:00Z</cp:lastPrinted>
  <dcterms:created xsi:type="dcterms:W3CDTF">2026-04-13T07:35:00Z</dcterms:created>
  <dcterms:modified xsi:type="dcterms:W3CDTF">2026-04-13T07:35:00Z</dcterms:modified>
</cp:coreProperties>
</file>